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4839C" w14:textId="77777777" w:rsidR="00865559" w:rsidRPr="00946A06" w:rsidRDefault="00865559" w:rsidP="00865559">
      <w:pPr>
        <w:tabs>
          <w:tab w:val="left" w:pos="7005"/>
        </w:tabs>
        <w:adjustRightInd w:val="0"/>
        <w:rPr>
          <w:rFonts w:ascii="Arial" w:hAnsi="Arial" w:cs="Arial"/>
          <w:b/>
          <w:bCs/>
          <w:color w:val="FFFFFF"/>
          <w:sz w:val="32"/>
          <w:szCs w:val="32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BCFF8C0" wp14:editId="2F9AF3A8">
                <wp:simplePos x="0" y="0"/>
                <wp:positionH relativeFrom="column">
                  <wp:posOffset>-83820</wp:posOffset>
                </wp:positionH>
                <wp:positionV relativeFrom="paragraph">
                  <wp:posOffset>-25400</wp:posOffset>
                </wp:positionV>
                <wp:extent cx="5798820" cy="518160"/>
                <wp:effectExtent l="0" t="0" r="11430" b="15240"/>
                <wp:wrapNone/>
                <wp:docPr id="1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820" cy="518160"/>
                        </a:xfrm>
                        <a:prstGeom prst="roundRect">
                          <a:avLst>
                            <a:gd name="adj" fmla="val 8606"/>
                          </a:avLst>
                        </a:prstGeom>
                        <a:solidFill>
                          <a:srgbClr val="008080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oundrect w14:anchorId="2B29C9B4" id="AutoShape 30" o:spid="_x0000_s1026" style="position:absolute;margin-left:-6.6pt;margin-top:-2pt;width:456.6pt;height:40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6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" fillcolor="teal" strokeweight=".25pt"/>
            </w:pict>
          </mc:Fallback>
        </mc:AlternateContent>
      </w:r>
      <w:r w:rsidRPr="00946A06">
        <w:rPr>
          <w:rFonts w:ascii="Arial" w:hAnsi="Arial" w:cs="Arial"/>
          <w:b/>
          <w:bCs/>
          <w:color w:val="FFFFFF"/>
          <w:sz w:val="32"/>
          <w:szCs w:val="32"/>
        </w:rPr>
        <w:t>DESCRIPTIF TECHNIQUE</w:t>
      </w:r>
    </w:p>
    <w:p w14:paraId="4D49B6D6" w14:textId="5D8BFBFA" w:rsidR="00865559" w:rsidRPr="00946A06" w:rsidRDefault="00865559" w:rsidP="00865559">
      <w:pPr>
        <w:adjustRightInd w:val="0"/>
        <w:rPr>
          <w:rFonts w:ascii="Arial" w:hAnsi="Arial" w:cs="Arial"/>
          <w:b/>
          <w:bCs/>
          <w:color w:val="FFFFFF"/>
          <w:sz w:val="32"/>
          <w:szCs w:val="32"/>
        </w:rPr>
      </w:pPr>
      <w:r>
        <w:rPr>
          <w:rFonts w:ascii="Arial" w:hAnsi="Arial" w:cs="Arial"/>
          <w:b/>
          <w:bCs/>
          <w:color w:val="FFFFFF"/>
          <w:sz w:val="32"/>
          <w:szCs w:val="32"/>
        </w:rPr>
        <w:t>PAC hybride centralisée</w:t>
      </w:r>
      <w:r w:rsidRPr="006C2056">
        <w:rPr>
          <w:rFonts w:ascii="Arial" w:hAnsi="Arial" w:cs="Arial"/>
          <w:b/>
          <w:bCs/>
          <w:color w:val="FFFFFF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FFFFFF"/>
          <w:sz w:val="32"/>
          <w:szCs w:val="32"/>
        </w:rPr>
        <w:t xml:space="preserve">Vaillant </w:t>
      </w:r>
    </w:p>
    <w:p w14:paraId="1FF80E4E" w14:textId="77777777" w:rsidR="00865559" w:rsidRDefault="00865559" w:rsidP="00865559">
      <w:pPr>
        <w:adjustRightInd w:val="0"/>
        <w:rPr>
          <w:rFonts w:ascii="Arial" w:hAnsi="Arial" w:cs="Arial"/>
          <w:b/>
          <w:bCs/>
          <w:color w:val="339966"/>
        </w:rPr>
      </w:pPr>
    </w:p>
    <w:p w14:paraId="0A4982A8" w14:textId="77777777" w:rsidR="00865559" w:rsidRPr="006C2056" w:rsidRDefault="00865559" w:rsidP="00865559">
      <w:pPr>
        <w:tabs>
          <w:tab w:val="left" w:pos="7676"/>
        </w:tabs>
        <w:adjustRightInd w:val="0"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412622F9" w14:textId="77777777" w:rsidR="00865559" w:rsidRPr="006C2056" w:rsidRDefault="00865559" w:rsidP="00865559">
      <w:pPr>
        <w:adjustRightInd w:val="0"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6F189048" w14:textId="77777777" w:rsidR="00865559" w:rsidRPr="006C2056" w:rsidRDefault="00865559" w:rsidP="00865559">
      <w:pPr>
        <w:adjustRightInd w:val="0"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1C641497" w14:textId="0B7BAB20" w:rsidR="00865559" w:rsidRPr="00B04CDA" w:rsidRDefault="00865559" w:rsidP="00865559">
      <w:pPr>
        <w:adjustRightInd w:val="0"/>
        <w:rPr>
          <w:rFonts w:ascii="Arial-BoldMT" w:hAnsi="Arial-BoldMT" w:cs="Arial-BoldMT"/>
          <w:b/>
          <w:bCs/>
          <w:color w:val="008080"/>
          <w:sz w:val="17"/>
          <w:szCs w:val="17"/>
        </w:rPr>
      </w:pPr>
      <w:r w:rsidRPr="00B04CDA">
        <w:rPr>
          <w:rFonts w:ascii="Arial-BoldMT" w:hAnsi="Arial-BoldMT" w:cs="Arial-BoldMT"/>
          <w:b/>
          <w:bCs/>
          <w:color w:val="008080"/>
          <w:sz w:val="17"/>
          <w:szCs w:val="17"/>
        </w:rPr>
        <w:t xml:space="preserve">DESCRIPTION </w:t>
      </w:r>
      <w:r w:rsidR="002A6E7B" w:rsidRPr="00B04CDA">
        <w:rPr>
          <w:rFonts w:ascii="Arial-BoldMT" w:hAnsi="Arial-BoldMT" w:cs="Arial-BoldMT"/>
          <w:b/>
          <w:bCs/>
          <w:color w:val="008080"/>
          <w:sz w:val="17"/>
          <w:szCs w:val="17"/>
        </w:rPr>
        <w:t xml:space="preserve">GENERALE </w:t>
      </w:r>
      <w:r w:rsidRPr="00B04CDA">
        <w:rPr>
          <w:rFonts w:ascii="Arial-BoldMT" w:hAnsi="Arial-BoldMT" w:cs="Arial-BoldMT"/>
          <w:b/>
          <w:bCs/>
          <w:color w:val="008080"/>
          <w:sz w:val="17"/>
          <w:szCs w:val="17"/>
        </w:rPr>
        <w:t>DU SYSTEME</w:t>
      </w:r>
    </w:p>
    <w:p w14:paraId="4676B734" w14:textId="77777777" w:rsidR="00865559" w:rsidRPr="00B27678" w:rsidRDefault="00865559" w:rsidP="00865559">
      <w:pPr>
        <w:pBdr>
          <w:top w:val="single" w:sz="4" w:space="1" w:color="auto"/>
        </w:pBdr>
        <w:adjustRightInd w:val="0"/>
        <w:jc w:val="center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535F1145" w14:textId="0D5255C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La PAC Hybride centralisée en cascade assurera la production de l’eau chaude sanitaire et la production de chauffage ainsi que la régulation complète du système. Le système sera capable d’associer </w:t>
      </w:r>
      <w:r w:rsidR="00DC1CC9">
        <w:rPr>
          <w:rFonts w:ascii="ArialMT" w:hAnsi="ArialMT" w:cs="ArialMT"/>
          <w:sz w:val="17"/>
          <w:szCs w:val="17"/>
        </w:rPr>
        <w:t xml:space="preserve">plusieurs pompes </w:t>
      </w:r>
      <w:r>
        <w:rPr>
          <w:rFonts w:ascii="ArialMT" w:hAnsi="ArialMT" w:cs="ArialMT"/>
          <w:sz w:val="17"/>
          <w:szCs w:val="17"/>
        </w:rPr>
        <w:t xml:space="preserve">à chaleur air-eau de type monobloc </w:t>
      </w:r>
      <w:r w:rsidR="00534DF4">
        <w:rPr>
          <w:rFonts w:ascii="ArialMT" w:hAnsi="ArialMT" w:cs="ArialMT"/>
          <w:sz w:val="17"/>
          <w:szCs w:val="17"/>
        </w:rPr>
        <w:t>I</w:t>
      </w:r>
      <w:r>
        <w:rPr>
          <w:rFonts w:ascii="ArialMT" w:hAnsi="ArialMT" w:cs="ArialMT"/>
          <w:sz w:val="17"/>
          <w:szCs w:val="17"/>
        </w:rPr>
        <w:t>nverter aroTHERM plus 12 ou 15 à une chaudière (gamme ecoTEC plus système). L’ensemble sera de marque Vaillant.</w:t>
      </w:r>
    </w:p>
    <w:p w14:paraId="01265392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7C37FC08" w14:textId="66F410E5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Le régulateur système [sensoCOMFORT filaire] [sensoCOMFORT radio] permettra la régulation chauffage en hybridation selon deux modes de fonctionnement possibles : </w:t>
      </w:r>
    </w:p>
    <w:p w14:paraId="68992BD9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03B16A41" w14:textId="7CB7F36E" w:rsidR="00865559" w:rsidRDefault="00865559" w:rsidP="00865559">
      <w:pPr>
        <w:pStyle w:val="ListParagraph"/>
        <w:numPr>
          <w:ilvl w:val="0"/>
          <w:numId w:val="3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 w:rsidRPr="001C15BF">
        <w:rPr>
          <w:rFonts w:ascii="ArialMT" w:hAnsi="ArialMT" w:cs="ArialMT"/>
          <w:sz w:val="17"/>
          <w:szCs w:val="17"/>
          <w:u w:val="single"/>
        </w:rPr>
        <w:t>Régulation sur bivalence</w:t>
      </w:r>
      <w:r w:rsidR="0081407E">
        <w:rPr>
          <w:rFonts w:ascii="ArialMT" w:hAnsi="ArialMT" w:cs="ArialMT"/>
          <w:sz w:val="17"/>
          <w:szCs w:val="17"/>
        </w:rPr>
        <w:t> : choix d’une ou deux températures de bascule qui permettent de sélec</w:t>
      </w:r>
      <w:r w:rsidR="00E50D00">
        <w:rPr>
          <w:rFonts w:ascii="ArialMT" w:hAnsi="ArialMT" w:cs="ArialMT"/>
          <w:sz w:val="17"/>
          <w:szCs w:val="17"/>
        </w:rPr>
        <w:t>tionner quel(s) générateur(s) utiliser en fonction de leur puissance disponible</w:t>
      </w:r>
      <w:r w:rsidR="00CA6939">
        <w:rPr>
          <w:rFonts w:ascii="ArialMT" w:hAnsi="ArialMT" w:cs="ArialMT"/>
          <w:sz w:val="17"/>
          <w:szCs w:val="17"/>
        </w:rPr>
        <w:t>.</w:t>
      </w:r>
    </w:p>
    <w:p w14:paraId="4B0684D3" w14:textId="58CA200D" w:rsidR="00865559" w:rsidRDefault="00865559" w:rsidP="00865559">
      <w:pPr>
        <w:pStyle w:val="ListParagraph"/>
        <w:numPr>
          <w:ilvl w:val="0"/>
          <w:numId w:val="3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 w:rsidRPr="001C15BF">
        <w:rPr>
          <w:rFonts w:ascii="ArialMT" w:hAnsi="ArialMT" w:cs="ArialMT"/>
          <w:sz w:val="17"/>
          <w:szCs w:val="17"/>
          <w:u w:val="single"/>
        </w:rPr>
        <w:t>Régulation sur le coût de</w:t>
      </w:r>
      <w:r w:rsidR="001C15BF">
        <w:rPr>
          <w:rFonts w:ascii="ArialMT" w:hAnsi="ArialMT" w:cs="ArialMT"/>
          <w:sz w:val="17"/>
          <w:szCs w:val="17"/>
          <w:u w:val="single"/>
        </w:rPr>
        <w:t>s</w:t>
      </w:r>
      <w:r w:rsidR="007411EF">
        <w:rPr>
          <w:rFonts w:ascii="ArialMT" w:hAnsi="ArialMT" w:cs="ArialMT"/>
          <w:sz w:val="17"/>
          <w:szCs w:val="17"/>
          <w:u w:val="single"/>
        </w:rPr>
        <w:t xml:space="preserve"> </w:t>
      </w:r>
      <w:r w:rsidRPr="001C15BF">
        <w:rPr>
          <w:rFonts w:ascii="ArialMT" w:hAnsi="ArialMT" w:cs="ArialMT"/>
          <w:sz w:val="17"/>
          <w:szCs w:val="17"/>
          <w:u w:val="single"/>
        </w:rPr>
        <w:t>énergie</w:t>
      </w:r>
      <w:r w:rsidR="001C15BF">
        <w:rPr>
          <w:rFonts w:ascii="ArialMT" w:hAnsi="ArialMT" w:cs="ArialMT"/>
          <w:sz w:val="17"/>
          <w:szCs w:val="17"/>
          <w:u w:val="single"/>
        </w:rPr>
        <w:t>s</w:t>
      </w:r>
      <w:r w:rsidR="00E50D00">
        <w:rPr>
          <w:rFonts w:ascii="ArialMT" w:hAnsi="ArialMT" w:cs="ArialMT"/>
          <w:sz w:val="17"/>
          <w:szCs w:val="17"/>
        </w:rPr>
        <w:t> </w:t>
      </w:r>
      <w:r w:rsidR="003C1208">
        <w:rPr>
          <w:rFonts w:ascii="ArialMT" w:hAnsi="ArialMT" w:cs="ArialMT"/>
          <w:sz w:val="17"/>
          <w:szCs w:val="17"/>
        </w:rPr>
        <w:t>(fonction triVAI) </w:t>
      </w:r>
      <w:r w:rsidR="00E50D00">
        <w:rPr>
          <w:rFonts w:ascii="ArialMT" w:hAnsi="ArialMT" w:cs="ArialMT"/>
          <w:sz w:val="17"/>
          <w:szCs w:val="17"/>
        </w:rPr>
        <w:t>: prise en compte du rendement chaudière, du tarif gaz, du coefficient de performance des PAC et du tarif électrique</w:t>
      </w:r>
      <w:r w:rsidR="00382365">
        <w:rPr>
          <w:rFonts w:ascii="ArialMT" w:hAnsi="ArialMT" w:cs="ArialMT"/>
          <w:sz w:val="17"/>
          <w:szCs w:val="17"/>
        </w:rPr>
        <w:t>, afin de faire fonctionner le générateur</w:t>
      </w:r>
      <w:r w:rsidR="00E50D00">
        <w:rPr>
          <w:rFonts w:ascii="ArialMT" w:hAnsi="ArialMT" w:cs="ArialMT"/>
          <w:sz w:val="17"/>
          <w:szCs w:val="17"/>
        </w:rPr>
        <w:t xml:space="preserve"> </w:t>
      </w:r>
      <w:r w:rsidR="00374ADA">
        <w:rPr>
          <w:rFonts w:ascii="ArialMT" w:hAnsi="ArialMT" w:cs="ArialMT"/>
          <w:sz w:val="17"/>
          <w:szCs w:val="17"/>
        </w:rPr>
        <w:t>le moins coûteux. Un garde-fou demeure pour toujours fournir la puissance requise.</w:t>
      </w:r>
    </w:p>
    <w:p w14:paraId="368D6AC4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3660B0CD" w14:textId="4619BF8A" w:rsidR="00865559" w:rsidRP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865559">
        <w:rPr>
          <w:rFonts w:ascii="ArialMT" w:hAnsi="ArialMT" w:cs="ArialMT"/>
          <w:sz w:val="17"/>
          <w:szCs w:val="17"/>
        </w:rPr>
        <w:t xml:space="preserve">Le régulateur sera installé </w:t>
      </w:r>
      <w:r w:rsidR="00EE5D7D">
        <w:rPr>
          <w:rFonts w:ascii="ArialMT" w:hAnsi="ArialMT" w:cs="ArialMT"/>
          <w:sz w:val="17"/>
          <w:szCs w:val="17"/>
        </w:rPr>
        <w:t>en local technique</w:t>
      </w:r>
      <w:r w:rsidRPr="00865559">
        <w:rPr>
          <w:rFonts w:ascii="ArialMT" w:hAnsi="ArialMT" w:cs="ArialMT"/>
          <w:sz w:val="17"/>
          <w:szCs w:val="17"/>
        </w:rPr>
        <w:t xml:space="preserve">. </w:t>
      </w:r>
    </w:p>
    <w:p w14:paraId="366B7B1F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545F209D" w14:textId="4219DFDB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La pompe à chaleur sera de type monobloc </w:t>
      </w:r>
      <w:r w:rsidR="00077F01">
        <w:rPr>
          <w:rFonts w:ascii="ArialMT" w:hAnsi="ArialMT" w:cs="ArialMT"/>
          <w:sz w:val="17"/>
          <w:szCs w:val="17"/>
        </w:rPr>
        <w:t>I</w:t>
      </w:r>
      <w:r>
        <w:rPr>
          <w:rFonts w:ascii="ArialMT" w:hAnsi="ArialMT" w:cs="ArialMT"/>
          <w:sz w:val="17"/>
          <w:szCs w:val="17"/>
        </w:rPr>
        <w:t>nverter haute température</w:t>
      </w:r>
      <w:r w:rsidR="00B404CC">
        <w:rPr>
          <w:rFonts w:ascii="ArialMT" w:hAnsi="ArialMT" w:cs="ArialMT"/>
          <w:sz w:val="17"/>
          <w:szCs w:val="17"/>
        </w:rPr>
        <w:t>.</w:t>
      </w:r>
    </w:p>
    <w:p w14:paraId="60730465" w14:textId="221567C6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B10F63">
        <w:rPr>
          <w:rFonts w:ascii="ArialMT" w:hAnsi="ArialMT" w:cs="ArialMT"/>
          <w:sz w:val="17"/>
          <w:szCs w:val="17"/>
        </w:rPr>
        <w:t>L</w:t>
      </w:r>
      <w:r>
        <w:rPr>
          <w:rFonts w:ascii="ArialMT" w:hAnsi="ArialMT" w:cs="ArialMT"/>
          <w:sz w:val="17"/>
          <w:szCs w:val="17"/>
        </w:rPr>
        <w:t>es</w:t>
      </w:r>
      <w:r w:rsidRPr="00B10F63">
        <w:rPr>
          <w:rFonts w:ascii="ArialMT" w:hAnsi="ArialMT" w:cs="ArialMT"/>
          <w:sz w:val="17"/>
          <w:szCs w:val="17"/>
        </w:rPr>
        <w:t xml:space="preserve"> liaison</w:t>
      </w:r>
      <w:r>
        <w:rPr>
          <w:rFonts w:ascii="ArialMT" w:hAnsi="ArialMT" w:cs="ArialMT"/>
          <w:sz w:val="17"/>
          <w:szCs w:val="17"/>
        </w:rPr>
        <w:t>s</w:t>
      </w:r>
      <w:r w:rsidRPr="00B10F63">
        <w:rPr>
          <w:rFonts w:ascii="ArialMT" w:hAnsi="ArialMT" w:cs="ArialMT"/>
          <w:sz w:val="17"/>
          <w:szCs w:val="17"/>
        </w:rPr>
        <w:t xml:space="preserve"> </w:t>
      </w:r>
      <w:r>
        <w:rPr>
          <w:rFonts w:ascii="ArialMT" w:hAnsi="ArialMT" w:cs="ArialMT"/>
          <w:sz w:val="17"/>
          <w:szCs w:val="17"/>
        </w:rPr>
        <w:t xml:space="preserve">entre la pompe à chaleur aroTHERM plus </w:t>
      </w:r>
      <w:r w:rsidR="00A1161F">
        <w:rPr>
          <w:rFonts w:ascii="ArialMT" w:hAnsi="ArialMT" w:cs="ArialMT"/>
          <w:sz w:val="17"/>
          <w:szCs w:val="17"/>
        </w:rPr>
        <w:t xml:space="preserve">et le </w:t>
      </w:r>
      <w:r>
        <w:rPr>
          <w:rFonts w:ascii="ArialMT" w:hAnsi="ArialMT" w:cs="ArialMT"/>
          <w:sz w:val="17"/>
          <w:szCs w:val="17"/>
        </w:rPr>
        <w:t xml:space="preserve">ballon tampon seront de type hydraulique. Le circuit frigorifique de la pompe à chaleur sera hermétiquement scellé en usine. Le fluide frigorigène utilisé sera le fluide naturel R290, faiblement émissif (PRG = </w:t>
      </w:r>
      <w:r w:rsidR="00B404CC">
        <w:rPr>
          <w:rFonts w:ascii="ArialMT" w:hAnsi="ArialMT" w:cs="ArialMT"/>
          <w:sz w:val="17"/>
          <w:szCs w:val="17"/>
        </w:rPr>
        <w:t>0,02</w:t>
      </w:r>
      <w:r>
        <w:rPr>
          <w:rFonts w:ascii="ArialMT" w:hAnsi="ArialMT" w:cs="ArialMT"/>
          <w:sz w:val="17"/>
          <w:szCs w:val="17"/>
        </w:rPr>
        <w:t>).</w:t>
      </w:r>
    </w:p>
    <w:p w14:paraId="62E9383D" w14:textId="77777777" w:rsidR="002203B4" w:rsidRDefault="002203B4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56BCDDF4" w14:textId="4671F33C" w:rsidR="002203B4" w:rsidRPr="00B10F63" w:rsidRDefault="000124C0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La </w:t>
      </w:r>
      <w:r w:rsidR="003D6E1D" w:rsidRPr="003D6E1D">
        <w:rPr>
          <w:rFonts w:ascii="ArialMT" w:hAnsi="ArialMT" w:cs="ArialMT"/>
          <w:sz w:val="17"/>
          <w:szCs w:val="17"/>
        </w:rPr>
        <w:t xml:space="preserve">chaudière murale </w:t>
      </w:r>
      <w:r w:rsidR="003D6E1D">
        <w:rPr>
          <w:rFonts w:ascii="ArialMT" w:hAnsi="ArialMT" w:cs="ArialMT"/>
          <w:sz w:val="17"/>
          <w:szCs w:val="17"/>
        </w:rPr>
        <w:t xml:space="preserve">sera </w:t>
      </w:r>
      <w:r w:rsidR="003D6E1D" w:rsidRPr="003D6E1D">
        <w:rPr>
          <w:rFonts w:ascii="ArialMT" w:hAnsi="ArialMT" w:cs="ArialMT"/>
          <w:sz w:val="17"/>
          <w:szCs w:val="17"/>
        </w:rPr>
        <w:t>de marque V</w:t>
      </w:r>
      <w:r w:rsidR="00BF7E54">
        <w:rPr>
          <w:rFonts w:ascii="ArialMT" w:hAnsi="ArialMT" w:cs="ArialMT"/>
          <w:sz w:val="17"/>
          <w:szCs w:val="17"/>
        </w:rPr>
        <w:t>aillant</w:t>
      </w:r>
      <w:r w:rsidR="003D6E1D" w:rsidRPr="003D6E1D">
        <w:rPr>
          <w:rFonts w:ascii="ArialMT" w:hAnsi="ArialMT" w:cs="ArialMT"/>
          <w:sz w:val="17"/>
          <w:szCs w:val="17"/>
        </w:rPr>
        <w:t xml:space="preserve"> type ecoTEC plus systèmes [VU 806/5-5 ; VU 1006/5-5 ; VU 1206/5-5] d’une puissance de [80 ; 100 ; 120 kW], de type chaudière gaz à condensation **** CE, ayant un rendement annuel d’exploitation pouvant aller jusqu’à 110 % sur PCI (selon norme 92/42 CEE).</w:t>
      </w:r>
    </w:p>
    <w:p w14:paraId="377C7CF8" w14:textId="77777777" w:rsidR="00865559" w:rsidRPr="00E8473B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3DD30D9C" w14:textId="1C74B61B" w:rsidR="00865559" w:rsidRDefault="00865559" w:rsidP="00DF1CCD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</w:rPr>
      </w:pPr>
      <w:r w:rsidRPr="00B27678">
        <w:rPr>
          <w:rFonts w:ascii="ArialMT" w:hAnsi="ArialMT" w:cs="ArialMT"/>
          <w:sz w:val="17"/>
          <w:szCs w:val="17"/>
        </w:rPr>
        <w:t xml:space="preserve">La régulation </w:t>
      </w:r>
      <w:r w:rsidR="00343457">
        <w:rPr>
          <w:rFonts w:ascii="ArialMT" w:hAnsi="ArialMT" w:cs="ArialMT"/>
          <w:sz w:val="17"/>
          <w:szCs w:val="17"/>
        </w:rPr>
        <w:t xml:space="preserve">du </w:t>
      </w:r>
      <w:r w:rsidRPr="00B27678">
        <w:rPr>
          <w:rFonts w:ascii="ArialMT" w:hAnsi="ArialMT" w:cs="ArialMT"/>
          <w:sz w:val="17"/>
          <w:szCs w:val="17"/>
        </w:rPr>
        <w:t xml:space="preserve">chauffage sera </w:t>
      </w:r>
      <w:r w:rsidR="00E5618B">
        <w:rPr>
          <w:rFonts w:ascii="ArialMT" w:hAnsi="ArialMT" w:cs="ArialMT"/>
          <w:sz w:val="17"/>
          <w:szCs w:val="17"/>
        </w:rPr>
        <w:t>réalisée</w:t>
      </w:r>
      <w:r w:rsidR="000C22A9">
        <w:rPr>
          <w:rFonts w:ascii="ArialMT" w:hAnsi="ArialMT" w:cs="ArialMT"/>
          <w:sz w:val="17"/>
          <w:szCs w:val="17"/>
        </w:rPr>
        <w:t xml:space="preserve"> au choix par une courbe de chauffe réglée manuellement ou auto-</w:t>
      </w:r>
      <w:r w:rsidRPr="000C22A9">
        <w:rPr>
          <w:rFonts w:ascii="Arial-BoldMT" w:hAnsi="Arial-BoldMT" w:cs="Arial-BoldMT"/>
          <w:sz w:val="17"/>
          <w:szCs w:val="17"/>
        </w:rPr>
        <w:t>adaptative</w:t>
      </w:r>
      <w:r>
        <w:rPr>
          <w:rFonts w:ascii="Arial-BoldMT" w:hAnsi="Arial-BoldMT" w:cs="Arial-BoldMT"/>
          <w:b/>
          <w:bCs/>
          <w:sz w:val="17"/>
          <w:szCs w:val="17"/>
        </w:rPr>
        <w:t>.</w:t>
      </w:r>
      <w:r w:rsidRPr="00B27678">
        <w:rPr>
          <w:rFonts w:ascii="Arial-BoldMT" w:hAnsi="Arial-BoldMT" w:cs="Arial-BoldMT"/>
          <w:b/>
          <w:bCs/>
          <w:sz w:val="17"/>
          <w:szCs w:val="17"/>
        </w:rPr>
        <w:t xml:space="preserve"> </w:t>
      </w:r>
    </w:p>
    <w:p w14:paraId="64BDF981" w14:textId="19AC5586" w:rsidR="00865559" w:rsidRPr="00B27678" w:rsidRDefault="00865559" w:rsidP="00DF1CCD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</w:rPr>
      </w:pPr>
      <w:r w:rsidRPr="0031021D">
        <w:rPr>
          <w:rFonts w:ascii="Arial-BoldMT" w:hAnsi="Arial-BoldMT" w:cs="Arial-BoldMT"/>
          <w:bCs/>
          <w:sz w:val="17"/>
          <w:szCs w:val="17"/>
        </w:rPr>
        <w:t>L</w:t>
      </w:r>
      <w:r w:rsidRPr="00B27678">
        <w:rPr>
          <w:rFonts w:ascii="ArialMT" w:hAnsi="ArialMT" w:cs="ArialMT"/>
          <w:sz w:val="17"/>
          <w:szCs w:val="17"/>
        </w:rPr>
        <w:t>e principe</w:t>
      </w:r>
      <w:r>
        <w:rPr>
          <w:rFonts w:ascii="ArialMT" w:hAnsi="ArialMT" w:cs="ArialMT"/>
          <w:sz w:val="17"/>
          <w:szCs w:val="17"/>
        </w:rPr>
        <w:t xml:space="preserve"> de production</w:t>
      </w:r>
      <w:r w:rsidRPr="00B27678">
        <w:rPr>
          <w:rFonts w:ascii="ArialMT" w:hAnsi="ArialMT" w:cs="ArialMT"/>
          <w:sz w:val="17"/>
          <w:szCs w:val="17"/>
        </w:rPr>
        <w:t xml:space="preserve"> sanitaire </w:t>
      </w:r>
      <w:r>
        <w:rPr>
          <w:rFonts w:ascii="ArialMT" w:hAnsi="ArialMT" w:cs="ArialMT"/>
          <w:sz w:val="17"/>
          <w:szCs w:val="17"/>
        </w:rPr>
        <w:t xml:space="preserve">sera </w:t>
      </w:r>
      <w:r w:rsidRPr="00B27678">
        <w:rPr>
          <w:rFonts w:ascii="ArialMT" w:hAnsi="ArialMT" w:cs="ArialMT"/>
          <w:sz w:val="17"/>
          <w:szCs w:val="17"/>
        </w:rPr>
        <w:t xml:space="preserve">de type </w:t>
      </w:r>
      <w:r w:rsidR="00E21C67" w:rsidRPr="00583EC6">
        <w:rPr>
          <w:rFonts w:ascii="ArialMT" w:hAnsi="ArialMT" w:cs="ArialMT"/>
          <w:b/>
          <w:bCs/>
          <w:sz w:val="17"/>
          <w:szCs w:val="17"/>
        </w:rPr>
        <w:t>instantanée</w:t>
      </w:r>
      <w:r w:rsidR="00F72D36">
        <w:rPr>
          <w:rFonts w:ascii="ArialMT" w:hAnsi="ArialMT" w:cs="ArialMT"/>
          <w:b/>
          <w:bCs/>
          <w:sz w:val="17"/>
          <w:szCs w:val="17"/>
        </w:rPr>
        <w:t xml:space="preserve"> </w:t>
      </w:r>
      <w:r w:rsidR="00F72D36" w:rsidRPr="008B1073">
        <w:rPr>
          <w:rFonts w:ascii="ArialMT" w:hAnsi="ArialMT" w:cs="ArialMT"/>
          <w:sz w:val="17"/>
          <w:szCs w:val="17"/>
        </w:rPr>
        <w:t>(ballon</w:t>
      </w:r>
      <w:r w:rsidR="008B1073">
        <w:rPr>
          <w:rFonts w:ascii="ArialMT" w:hAnsi="ArialMT" w:cs="ArialMT"/>
          <w:sz w:val="17"/>
          <w:szCs w:val="17"/>
        </w:rPr>
        <w:t>(s)</w:t>
      </w:r>
      <w:r w:rsidR="00F72D36" w:rsidRPr="008B1073">
        <w:rPr>
          <w:rFonts w:ascii="ArialMT" w:hAnsi="ArialMT" w:cs="ArialMT"/>
          <w:sz w:val="17"/>
          <w:szCs w:val="17"/>
        </w:rPr>
        <w:t xml:space="preserve"> allSTOR</w:t>
      </w:r>
      <w:r w:rsidR="008B1073">
        <w:rPr>
          <w:rFonts w:ascii="ArialMT" w:hAnsi="ArialMT" w:cs="ArialMT"/>
          <w:sz w:val="17"/>
          <w:szCs w:val="17"/>
        </w:rPr>
        <w:t xml:space="preserve"> plus</w:t>
      </w:r>
      <w:r w:rsidR="00F72D36" w:rsidRPr="008B1073">
        <w:rPr>
          <w:rFonts w:ascii="ArialMT" w:hAnsi="ArialMT" w:cs="ArialMT"/>
          <w:sz w:val="17"/>
          <w:szCs w:val="17"/>
        </w:rPr>
        <w:t xml:space="preserve"> et </w:t>
      </w:r>
      <w:r w:rsidR="00875465" w:rsidRPr="008B1073">
        <w:rPr>
          <w:rFonts w:ascii="ArialMT" w:hAnsi="ArialMT" w:cs="ArialMT"/>
          <w:sz w:val="17"/>
          <w:szCs w:val="17"/>
        </w:rPr>
        <w:t xml:space="preserve">module de production instantanée </w:t>
      </w:r>
      <w:r w:rsidR="007B44C3" w:rsidRPr="008B1073">
        <w:rPr>
          <w:rFonts w:ascii="ArialMT" w:hAnsi="ArialMT" w:cs="ArialMT"/>
          <w:sz w:val="17"/>
          <w:szCs w:val="17"/>
        </w:rPr>
        <w:t>aguaFLOW plus</w:t>
      </w:r>
      <w:r w:rsidR="004264B4" w:rsidRPr="008B1073">
        <w:rPr>
          <w:rFonts w:ascii="ArialMT" w:hAnsi="ArialMT" w:cs="ArialMT"/>
          <w:sz w:val="17"/>
          <w:szCs w:val="17"/>
        </w:rPr>
        <w:t>)</w:t>
      </w:r>
      <w:r w:rsidRPr="008B1073">
        <w:rPr>
          <w:rFonts w:ascii="ArialMT" w:hAnsi="ArialMT" w:cs="ArialMT"/>
          <w:sz w:val="17"/>
          <w:szCs w:val="17"/>
        </w:rPr>
        <w:t>.</w:t>
      </w:r>
    </w:p>
    <w:p w14:paraId="07C32F3A" w14:textId="26095B5B" w:rsidR="00AC0A02" w:rsidRDefault="00865559" w:rsidP="00DF1CCD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Le régulateur d’ambiance </w:t>
      </w:r>
      <w:r w:rsidR="00C91030">
        <w:rPr>
          <w:rFonts w:ascii="ArialMT" w:hAnsi="ArialMT" w:cs="ArialMT"/>
          <w:sz w:val="17"/>
          <w:szCs w:val="17"/>
        </w:rPr>
        <w:t>s</w:t>
      </w:r>
      <w:r>
        <w:rPr>
          <w:rFonts w:ascii="ArialMT" w:hAnsi="ArialMT" w:cs="ArialMT"/>
          <w:sz w:val="17"/>
          <w:szCs w:val="17"/>
        </w:rPr>
        <w:t xml:space="preserve">ensoCOMFORT permettra </w:t>
      </w:r>
      <w:r w:rsidR="00104C79">
        <w:rPr>
          <w:rFonts w:ascii="ArialMT" w:hAnsi="ArialMT" w:cs="ArialMT"/>
          <w:sz w:val="17"/>
          <w:szCs w:val="17"/>
        </w:rPr>
        <w:t xml:space="preserve">de répondre aux exigences de la RE 2020 </w:t>
      </w:r>
      <w:r w:rsidR="008B1A35">
        <w:rPr>
          <w:rFonts w:ascii="ArialMT" w:hAnsi="ArialMT" w:cs="ArialMT"/>
          <w:sz w:val="17"/>
          <w:szCs w:val="17"/>
        </w:rPr>
        <w:t>grâce</w:t>
      </w:r>
      <w:r w:rsidR="00AC0A02">
        <w:rPr>
          <w:rFonts w:ascii="ArialMT" w:hAnsi="ArialMT" w:cs="ArialMT"/>
          <w:sz w:val="17"/>
          <w:szCs w:val="17"/>
        </w:rPr>
        <w:t xml:space="preserve"> à :</w:t>
      </w:r>
    </w:p>
    <w:p w14:paraId="5F7E8CFB" w14:textId="5CCD0ABF" w:rsidR="00865559" w:rsidRDefault="00AC0A02" w:rsidP="00DF1CCD">
      <w:pPr>
        <w:pStyle w:val="ListParagraph"/>
        <w:numPr>
          <w:ilvl w:val="0"/>
          <w:numId w:val="3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</w:t>
      </w:r>
      <w:r w:rsidR="00865559" w:rsidRPr="00AC0A02">
        <w:rPr>
          <w:rFonts w:ascii="ArialMT" w:hAnsi="ArialMT" w:cs="ArialMT"/>
          <w:sz w:val="17"/>
          <w:szCs w:val="17"/>
        </w:rPr>
        <w:t>’affichage</w:t>
      </w:r>
      <w:r w:rsidR="00865559">
        <w:rPr>
          <w:rFonts w:ascii="ArialMT" w:hAnsi="ArialMT" w:cs="ArialMT"/>
          <w:sz w:val="17"/>
          <w:szCs w:val="17"/>
        </w:rPr>
        <w:t xml:space="preserve"> des consommations chauffage et ECS (art. 23 de l’arrêté du 26 octobre 2010).</w:t>
      </w:r>
    </w:p>
    <w:p w14:paraId="551C4A80" w14:textId="1EAF2A24" w:rsidR="003203E4" w:rsidRPr="003203E4" w:rsidRDefault="003203E4" w:rsidP="00DF1CCD">
      <w:pPr>
        <w:pStyle w:val="ListParagraph"/>
        <w:numPr>
          <w:ilvl w:val="0"/>
          <w:numId w:val="3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La fonction « optimiseur » du moteur de calcul RE 2020.</w:t>
      </w:r>
    </w:p>
    <w:p w14:paraId="14F36562" w14:textId="77777777" w:rsidR="00865559" w:rsidRDefault="00865559" w:rsidP="00865559">
      <w:pPr>
        <w:adjustRightInd w:val="0"/>
        <w:rPr>
          <w:rFonts w:ascii="ArialMT" w:hAnsi="ArialMT" w:cs="ArialMT"/>
          <w:sz w:val="17"/>
          <w:szCs w:val="17"/>
        </w:rPr>
      </w:pPr>
    </w:p>
    <w:p w14:paraId="58851F2A" w14:textId="46802B7E" w:rsidR="00865559" w:rsidRPr="00B27678" w:rsidRDefault="00A96F74">
      <w:pPr>
        <w:autoSpaceDE/>
        <w:autoSpaceDN/>
        <w:spacing w:after="160" w:line="259" w:lineRule="auto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br w:type="page"/>
      </w:r>
    </w:p>
    <w:p w14:paraId="060981CD" w14:textId="77777777" w:rsidR="00865559" w:rsidRPr="00B04CDA" w:rsidRDefault="00865559" w:rsidP="00865559">
      <w:pPr>
        <w:adjustRightInd w:val="0"/>
        <w:rPr>
          <w:rFonts w:ascii="Arial-BoldMT" w:hAnsi="Arial-BoldMT" w:cs="Arial-BoldMT"/>
          <w:b/>
          <w:bCs/>
          <w:color w:val="008080"/>
          <w:sz w:val="17"/>
          <w:szCs w:val="17"/>
        </w:rPr>
      </w:pPr>
      <w:r w:rsidRPr="00B04CDA">
        <w:rPr>
          <w:rFonts w:ascii="Arial-BoldMT" w:hAnsi="Arial-BoldMT" w:cs="Arial-BoldMT"/>
          <w:b/>
          <w:bCs/>
          <w:color w:val="008080"/>
          <w:sz w:val="17"/>
          <w:szCs w:val="17"/>
        </w:rPr>
        <w:t>PERFORMANCES TECHNIQUES / EFFICACITE ENERGETIQUE</w:t>
      </w:r>
    </w:p>
    <w:p w14:paraId="35C54C65" w14:textId="77777777" w:rsidR="00865559" w:rsidRPr="00B27678" w:rsidRDefault="00865559" w:rsidP="00865559">
      <w:pPr>
        <w:pBdr>
          <w:top w:val="single" w:sz="4" w:space="1" w:color="auto"/>
        </w:pBdr>
        <w:adjustRightInd w:val="0"/>
        <w:rPr>
          <w:rFonts w:ascii="Arial-BoldMT" w:hAnsi="Arial-BoldMT" w:cs="Arial-BoldMT"/>
          <w:b/>
          <w:bCs/>
          <w:sz w:val="17"/>
          <w:szCs w:val="17"/>
        </w:rPr>
      </w:pPr>
    </w:p>
    <w:p w14:paraId="670E236F" w14:textId="77777777" w:rsidR="009A59C0" w:rsidRPr="006903ED" w:rsidRDefault="009A59C0" w:rsidP="009A59C0">
      <w:pPr>
        <w:pStyle w:val="Heading3"/>
      </w:pPr>
      <w:r w:rsidRPr="006903ED">
        <w:t>Production de chaleur, PAC :</w:t>
      </w:r>
    </w:p>
    <w:p w14:paraId="247237D0" w14:textId="77777777" w:rsidR="009A59C0" w:rsidRPr="00B82590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B82590">
        <w:rPr>
          <w:rFonts w:ascii="ArialMT" w:hAnsi="ArialMT" w:cs="ArialMT"/>
          <w:sz w:val="17"/>
          <w:szCs w:val="17"/>
        </w:rPr>
        <w:t>La pompe à chaleur aroTHERM plus 12/15 sera de type monobloc et Inverter, d’une puissance nominale de 10,6 ou 12,1 kW (Air - 7 °C, eau 35 °C).</w:t>
      </w:r>
    </w:p>
    <w:p w14:paraId="2004E9C0" w14:textId="77777777" w:rsidR="009A59C0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B82590">
        <w:rPr>
          <w:rFonts w:ascii="ArialMT" w:hAnsi="ArialMT" w:cs="ArialMT"/>
          <w:sz w:val="17"/>
          <w:szCs w:val="17"/>
        </w:rPr>
        <w:t>Le générateur devra atteindre 65 °C de température de départ d’eau pour une température extérieure de -10 °C.</w:t>
      </w:r>
    </w:p>
    <w:p w14:paraId="778834ED" w14:textId="77777777" w:rsidR="009A59C0" w:rsidRPr="00B27678" w:rsidRDefault="009A59C0" w:rsidP="009A59C0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3F63618F" w14:textId="420FB007" w:rsidR="009A59C0" w:rsidRPr="006636D6" w:rsidRDefault="009A59C0" w:rsidP="009A59C0">
      <w:pPr>
        <w:pStyle w:val="Heading4"/>
        <w:rPr>
          <w:rFonts w:ascii="Arial-BoldMT" w:hAnsi="Arial-BoldMT" w:cs="Arial-BoldMT"/>
          <w:b w:val="0"/>
        </w:rPr>
      </w:pPr>
      <w:r>
        <w:t>aroTHERM plus 12</w:t>
      </w:r>
    </w:p>
    <w:p w14:paraId="62A26F5B" w14:textId="77777777" w:rsidR="009A59C0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0C96F00C" w14:textId="77777777" w:rsidR="009A59C0" w:rsidRPr="00D60FC2" w:rsidRDefault="009A59C0" w:rsidP="009A59C0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r w:rsidRPr="00D60FC2">
        <w:rPr>
          <w:rFonts w:ascii="ArialMT" w:hAnsi="ArialMT" w:cs="ArialMT"/>
          <w:sz w:val="17"/>
          <w:szCs w:val="17"/>
          <w:u w:val="single"/>
        </w:rPr>
        <w:t>Unité extérieure aroTHERM plus 12 :</w:t>
      </w:r>
    </w:p>
    <w:p w14:paraId="1583A4C0" w14:textId="5250DA50" w:rsidR="009A59C0" w:rsidRPr="00B27678" w:rsidRDefault="009A59C0" w:rsidP="009A59C0">
      <w:pPr>
        <w:pStyle w:val="NoSpacing"/>
        <w:rPr>
          <w:rFonts w:ascii="ArialMT" w:hAnsi="ArialMT" w:cs="ArialMT"/>
          <w:sz w:val="17"/>
          <w:szCs w:val="17"/>
        </w:rPr>
      </w:pPr>
      <w:r w:rsidRPr="00B27678">
        <w:rPr>
          <w:rFonts w:ascii="ArialMT" w:hAnsi="ArialMT" w:cs="ArialMT"/>
          <w:sz w:val="17"/>
          <w:szCs w:val="17"/>
        </w:rPr>
        <w:t>Dimensions (Hauteur / Largeur / Profondeur)</w:t>
      </w:r>
      <w:r>
        <w:rPr>
          <w:rFonts w:ascii="ArialMT" w:hAnsi="ArialMT" w:cs="ArialMT"/>
          <w:sz w:val="17"/>
          <w:szCs w:val="17"/>
        </w:rPr>
        <w:t xml:space="preserve"> </w:t>
      </w:r>
      <w:r w:rsidRPr="00B27678">
        <w:rPr>
          <w:rFonts w:ascii="ArialMT" w:hAnsi="ArialMT" w:cs="ArialMT"/>
          <w:sz w:val="17"/>
          <w:szCs w:val="17"/>
        </w:rPr>
        <w:t>:</w:t>
      </w:r>
      <w:r w:rsidRPr="00D60FC2">
        <w:rPr>
          <w:rFonts w:ascii="ArialMT" w:hAnsi="ArialMT" w:cs="Arial"/>
          <w:color w:val="1D2A39"/>
          <w:sz w:val="17"/>
          <w:szCs w:val="17"/>
        </w:rPr>
        <w:t xml:space="preserve"> </w:t>
      </w:r>
      <w:r w:rsidRPr="00D60FC2">
        <w:rPr>
          <w:rFonts w:ascii="ArialMT" w:hAnsi="ArialMT"/>
          <w:sz w:val="17"/>
          <w:szCs w:val="17"/>
        </w:rPr>
        <w:t>1.480 mm / 1.100 mm /</w:t>
      </w:r>
      <w:r w:rsidRPr="00B27678">
        <w:rPr>
          <w:rFonts w:ascii="ArialMT" w:hAnsi="ArialMT" w:cs="ArialMT"/>
          <w:sz w:val="17"/>
          <w:szCs w:val="17"/>
        </w:rPr>
        <w:t xml:space="preserve"> </w:t>
      </w:r>
      <w:r>
        <w:rPr>
          <w:rFonts w:ascii="ArialMT" w:hAnsi="ArialMT" w:cs="ArialMT"/>
          <w:sz w:val="17"/>
          <w:szCs w:val="17"/>
        </w:rPr>
        <w:t>450</w:t>
      </w:r>
      <w:r w:rsidRPr="00B27678">
        <w:rPr>
          <w:rFonts w:ascii="ArialMT" w:hAnsi="ArialMT" w:cs="ArialMT"/>
          <w:sz w:val="17"/>
          <w:szCs w:val="17"/>
        </w:rPr>
        <w:t xml:space="preserve"> </w:t>
      </w:r>
      <w:r>
        <w:rPr>
          <w:rFonts w:ascii="ArialMT" w:hAnsi="ArialMT" w:cs="ArialMT"/>
          <w:sz w:val="17"/>
          <w:szCs w:val="17"/>
        </w:rPr>
        <w:t>mm</w:t>
      </w:r>
    </w:p>
    <w:p w14:paraId="187CD791" w14:textId="77777777" w:rsidR="009A59C0" w:rsidRPr="00D60FC2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D60FC2">
        <w:rPr>
          <w:rFonts w:ascii="ArialMT" w:hAnsi="ArialMT" w:cs="ArialMT"/>
          <w:sz w:val="17"/>
          <w:szCs w:val="17"/>
        </w:rPr>
        <w:t>Poids : 206 kg</w:t>
      </w:r>
    </w:p>
    <w:p w14:paraId="10FF6215" w14:textId="16A25ADC" w:rsidR="009A59C0" w:rsidRPr="00D60FC2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D60FC2">
        <w:rPr>
          <w:rFonts w:ascii="ArialMT" w:hAnsi="ArialMT" w:cs="ArialMT"/>
          <w:sz w:val="17"/>
          <w:szCs w:val="17"/>
        </w:rPr>
        <w:t xml:space="preserve">Alimentation électrique : 400 V </w:t>
      </w:r>
      <w:r w:rsidRPr="00D60FC2">
        <w:rPr>
          <w:rFonts w:ascii="ArialMT" w:eastAsia="Symbol" w:hAnsi="ArialMT" w:cs="Symbol"/>
          <w:sz w:val="17"/>
          <w:szCs w:val="17"/>
        </w:rPr>
        <w:sym w:font="Symbol" w:char="F07E"/>
      </w:r>
      <w:r w:rsidRPr="00D60FC2">
        <w:rPr>
          <w:rFonts w:ascii="ArialMT" w:hAnsi="ArialMT" w:cs="ArialMT"/>
          <w:sz w:val="17"/>
          <w:szCs w:val="17"/>
        </w:rPr>
        <w:t xml:space="preserve"> 50 Hz</w:t>
      </w:r>
    </w:p>
    <w:p w14:paraId="30627CD9" w14:textId="56303C8E" w:rsidR="009A59C0" w:rsidRPr="00D60FC2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D60FC2">
        <w:rPr>
          <w:rFonts w:ascii="ArialMT" w:hAnsi="ArialMT" w:cs="ArialMT"/>
          <w:sz w:val="17"/>
          <w:szCs w:val="17"/>
        </w:rPr>
        <w:t>Puissance acoustique de l’unité extérieure : 50 dB(A)</w:t>
      </w:r>
    </w:p>
    <w:p w14:paraId="4D5C53AB" w14:textId="77777777" w:rsidR="009A59C0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  <w:u w:val="single"/>
        </w:rPr>
      </w:pPr>
    </w:p>
    <w:p w14:paraId="7B833D40" w14:textId="6EE0DCAC" w:rsidR="009A59C0" w:rsidRPr="006636D6" w:rsidRDefault="009A59C0" w:rsidP="009A59C0">
      <w:pPr>
        <w:pStyle w:val="Heading4"/>
        <w:rPr>
          <w:rFonts w:ascii="Arial-BoldMT" w:hAnsi="Arial-BoldMT" w:cs="Arial-BoldMT"/>
          <w:b w:val="0"/>
        </w:rPr>
      </w:pPr>
      <w:r>
        <w:t>aroTHERM plus 15</w:t>
      </w:r>
    </w:p>
    <w:p w14:paraId="74D1A8FF" w14:textId="77777777" w:rsidR="009A59C0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2A4D3C71" w14:textId="5D4B5573" w:rsidR="009A59C0" w:rsidRPr="006636D6" w:rsidRDefault="009A59C0" w:rsidP="009A59C0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r w:rsidRPr="00A83F95">
        <w:rPr>
          <w:rFonts w:ascii="ArialMT" w:hAnsi="ArialMT" w:cs="ArialMT"/>
          <w:sz w:val="17"/>
          <w:szCs w:val="17"/>
          <w:u w:val="single"/>
        </w:rPr>
        <w:t xml:space="preserve">Unité extérieure </w:t>
      </w:r>
      <w:r>
        <w:rPr>
          <w:rFonts w:ascii="ArialMT" w:hAnsi="ArialMT" w:cs="ArialMT"/>
          <w:sz w:val="17"/>
          <w:szCs w:val="17"/>
          <w:u w:val="single"/>
        </w:rPr>
        <w:t>aroTHERM plus 15</w:t>
      </w:r>
      <w:r w:rsidRPr="00A83F95">
        <w:rPr>
          <w:rFonts w:ascii="ArialMT" w:hAnsi="ArialMT" w:cs="ArialMT"/>
          <w:sz w:val="17"/>
          <w:szCs w:val="17"/>
          <w:u w:val="single"/>
        </w:rPr>
        <w:t> :</w:t>
      </w:r>
    </w:p>
    <w:p w14:paraId="701493FD" w14:textId="02D3FD84" w:rsidR="009A59C0" w:rsidRPr="00B27678" w:rsidRDefault="009A59C0" w:rsidP="009A59C0">
      <w:pPr>
        <w:pStyle w:val="NoSpacing"/>
        <w:rPr>
          <w:rFonts w:ascii="ArialMT" w:hAnsi="ArialMT" w:cs="ArialMT"/>
          <w:sz w:val="17"/>
          <w:szCs w:val="17"/>
        </w:rPr>
      </w:pPr>
      <w:r w:rsidRPr="00B27678">
        <w:rPr>
          <w:rFonts w:ascii="ArialMT" w:hAnsi="ArialMT" w:cs="ArialMT"/>
          <w:sz w:val="17"/>
          <w:szCs w:val="17"/>
        </w:rPr>
        <w:t>Dimensions (Hauteur / Largeur / Profondeur)</w:t>
      </w:r>
      <w:r>
        <w:rPr>
          <w:rFonts w:ascii="ArialMT" w:hAnsi="ArialMT" w:cs="ArialMT"/>
          <w:sz w:val="17"/>
          <w:szCs w:val="17"/>
        </w:rPr>
        <w:t xml:space="preserve"> </w:t>
      </w:r>
      <w:r w:rsidRPr="00B27678">
        <w:rPr>
          <w:rFonts w:ascii="ArialMT" w:hAnsi="ArialMT" w:cs="ArialMT"/>
          <w:sz w:val="17"/>
          <w:szCs w:val="17"/>
        </w:rPr>
        <w:t>:</w:t>
      </w:r>
      <w:r w:rsidRPr="00D60FC2">
        <w:rPr>
          <w:rFonts w:ascii="ArialMT" w:hAnsi="ArialMT" w:cs="Arial"/>
          <w:color w:val="1D2A39"/>
          <w:sz w:val="17"/>
          <w:szCs w:val="17"/>
        </w:rPr>
        <w:t xml:space="preserve"> </w:t>
      </w:r>
      <w:r w:rsidRPr="00D60FC2">
        <w:rPr>
          <w:rFonts w:ascii="ArialMT" w:hAnsi="ArialMT"/>
          <w:sz w:val="17"/>
          <w:szCs w:val="17"/>
        </w:rPr>
        <w:t>1.480 mm / 1.100 mm /</w:t>
      </w:r>
      <w:r w:rsidRPr="00B27678">
        <w:rPr>
          <w:rFonts w:ascii="ArialMT" w:hAnsi="ArialMT" w:cs="ArialMT"/>
          <w:sz w:val="17"/>
          <w:szCs w:val="17"/>
        </w:rPr>
        <w:t xml:space="preserve"> </w:t>
      </w:r>
      <w:r>
        <w:rPr>
          <w:rFonts w:ascii="ArialMT" w:hAnsi="ArialMT" w:cs="ArialMT"/>
          <w:sz w:val="17"/>
          <w:szCs w:val="17"/>
        </w:rPr>
        <w:t>450</w:t>
      </w:r>
      <w:r w:rsidRPr="00B27678">
        <w:rPr>
          <w:rFonts w:ascii="ArialMT" w:hAnsi="ArialMT" w:cs="ArialMT"/>
          <w:sz w:val="17"/>
          <w:szCs w:val="17"/>
        </w:rPr>
        <w:t xml:space="preserve"> </w:t>
      </w:r>
      <w:r>
        <w:rPr>
          <w:rFonts w:ascii="ArialMT" w:hAnsi="ArialMT" w:cs="ArialMT"/>
          <w:sz w:val="17"/>
          <w:szCs w:val="17"/>
        </w:rPr>
        <w:t>mm</w:t>
      </w:r>
    </w:p>
    <w:p w14:paraId="443C8875" w14:textId="77777777" w:rsidR="009A59C0" w:rsidRPr="00D60FC2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D60FC2">
        <w:rPr>
          <w:rFonts w:ascii="ArialMT" w:hAnsi="ArialMT" w:cs="ArialMT"/>
          <w:sz w:val="17"/>
          <w:szCs w:val="17"/>
        </w:rPr>
        <w:t>Poids : 206 kg</w:t>
      </w:r>
    </w:p>
    <w:p w14:paraId="66B8D159" w14:textId="1A53129B" w:rsidR="009A59C0" w:rsidRPr="00D60FC2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D60FC2">
        <w:rPr>
          <w:rFonts w:ascii="ArialMT" w:hAnsi="ArialMT" w:cs="ArialMT"/>
          <w:sz w:val="17"/>
          <w:szCs w:val="17"/>
        </w:rPr>
        <w:t xml:space="preserve">Alimentation électrique : 400 V </w:t>
      </w:r>
      <w:r w:rsidRPr="00D60FC2">
        <w:rPr>
          <w:rFonts w:ascii="ArialMT" w:eastAsia="Symbol" w:hAnsi="ArialMT" w:cs="Symbol"/>
          <w:sz w:val="17"/>
          <w:szCs w:val="17"/>
        </w:rPr>
        <w:sym w:font="Symbol" w:char="F07E"/>
      </w:r>
      <w:r w:rsidRPr="00D60FC2">
        <w:rPr>
          <w:rFonts w:ascii="ArialMT" w:hAnsi="ArialMT" w:cs="ArialMT"/>
          <w:sz w:val="17"/>
          <w:szCs w:val="17"/>
        </w:rPr>
        <w:t xml:space="preserve"> 50 Hz</w:t>
      </w:r>
    </w:p>
    <w:p w14:paraId="5B44415C" w14:textId="297BECAD" w:rsidR="009A59C0" w:rsidRPr="00D60FC2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D60FC2">
        <w:rPr>
          <w:rFonts w:ascii="ArialMT" w:hAnsi="ArialMT" w:cs="ArialMT"/>
          <w:sz w:val="17"/>
          <w:szCs w:val="17"/>
        </w:rPr>
        <w:t>Puissance acoustique de l’unité extérieure : 50 dB(A)</w:t>
      </w:r>
    </w:p>
    <w:p w14:paraId="56B23FF2" w14:textId="77777777" w:rsidR="009A59C0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75B99042" w14:textId="73869F54" w:rsidR="009A59C0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Les caractéristiques des pompes à chaleur sont les suivantes :</w:t>
      </w:r>
    </w:p>
    <w:p w14:paraId="2DAB3319" w14:textId="77777777" w:rsidR="009A59C0" w:rsidRDefault="009A59C0" w:rsidP="009A59C0">
      <w:pPr>
        <w:autoSpaceDE/>
        <w:autoSpaceDN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tbl>
      <w:tblPr>
        <w:tblW w:w="9457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2322"/>
        <w:gridCol w:w="2597"/>
        <w:gridCol w:w="631"/>
        <w:gridCol w:w="1958"/>
        <w:gridCol w:w="1949"/>
      </w:tblGrid>
      <w:tr w:rsidR="009A59C0" w:rsidRPr="00342115" w14:paraId="12FD95D4" w14:textId="77777777" w:rsidTr="00C37955">
        <w:trPr>
          <w:trHeight w:val="616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008080"/>
            <w:hideMark/>
          </w:tcPr>
          <w:p w14:paraId="7FC7373C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Performances</w:t>
            </w:r>
            <w:r w:rsidRPr="00342115">
              <w:rPr>
                <w:rFonts w:ascii="ArialMT" w:hAnsi="ArialMT" w:cs="Arial"/>
                <w:color w:val="FFFFFF"/>
                <w:sz w:val="16"/>
                <w:szCs w:val="16"/>
              </w:rPr>
              <w:t xml:space="preserve"> </w:t>
            </w: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ErP</w:t>
            </w:r>
          </w:p>
        </w:tc>
        <w:tc>
          <w:tcPr>
            <w:tcW w:w="2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189EFE06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2683DE29" w14:textId="77777777" w:rsidR="009A59C0" w:rsidRPr="00342115" w:rsidRDefault="009A59C0" w:rsidP="00C37955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2BEE844B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aroTHERM plus 12 - 400 V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008080"/>
            <w:hideMark/>
          </w:tcPr>
          <w:p w14:paraId="7855E9F7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aroTHERM plus 15  -</w:t>
            </w:r>
            <w:r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br/>
            </w: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 xml:space="preserve"> 400 V</w:t>
            </w:r>
          </w:p>
        </w:tc>
      </w:tr>
      <w:tr w:rsidR="009A59C0" w:rsidRPr="00342115" w14:paraId="1DD63920" w14:textId="77777777" w:rsidTr="00C37955">
        <w:trPr>
          <w:trHeight w:val="420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569AB7A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Efficacité énergétique saisonnière pour le chauffage (ŋs)</w:t>
            </w: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br/>
              <w:t>/ Classe à 35 °C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61E42968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nil"/>
            </w:tcBorders>
            <w:vAlign w:val="center"/>
            <w:hideMark/>
          </w:tcPr>
          <w:p w14:paraId="09155C91" w14:textId="77777777" w:rsidR="009A59C0" w:rsidRPr="003C029A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C029A">
              <w:rPr>
                <w:rFonts w:ascii="ArialMT" w:hAnsi="ArialMT" w:cs="Arial"/>
                <w:color w:val="008080"/>
                <w:sz w:val="16"/>
                <w:szCs w:val="16"/>
              </w:rPr>
              <w:t>210 % / A+++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  <w:hideMark/>
          </w:tcPr>
          <w:p w14:paraId="138CDBBA" w14:textId="77777777" w:rsidR="009A59C0" w:rsidRPr="003C029A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C029A">
              <w:rPr>
                <w:rFonts w:ascii="ArialMT" w:hAnsi="ArialMT" w:cs="Arial"/>
                <w:color w:val="008080"/>
                <w:sz w:val="16"/>
                <w:szCs w:val="16"/>
              </w:rPr>
              <w:t>208 % / A+++</w:t>
            </w:r>
          </w:p>
        </w:tc>
      </w:tr>
      <w:tr w:rsidR="009A59C0" w:rsidRPr="00342115" w14:paraId="08CAC94D" w14:textId="77777777" w:rsidTr="00C37955">
        <w:trPr>
          <w:trHeight w:val="420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nil"/>
              <w:right w:val="nil"/>
            </w:tcBorders>
            <w:shd w:val="clear" w:color="000000" w:fill="EDEDED"/>
            <w:hideMark/>
          </w:tcPr>
          <w:p w14:paraId="3E5A5033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Efficacité énergétique saisonnière pour le chauffage (ŋs)</w:t>
            </w: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br/>
              <w:t>/ Classe à 55 °C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hideMark/>
          </w:tcPr>
          <w:p w14:paraId="29C38A9F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single" w:sz="4" w:space="0" w:color="C6C6C6"/>
              <w:left w:val="single" w:sz="4" w:space="0" w:color="C6C6C6"/>
              <w:bottom w:val="nil"/>
              <w:right w:val="nil"/>
            </w:tcBorders>
            <w:shd w:val="clear" w:color="000000" w:fill="EDEDED"/>
            <w:hideMark/>
          </w:tcPr>
          <w:p w14:paraId="4DA9C449" w14:textId="77777777" w:rsidR="009A59C0" w:rsidRPr="003C029A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C029A">
              <w:rPr>
                <w:rFonts w:ascii="ArialMT" w:hAnsi="ArialMT" w:cs="Arial"/>
                <w:color w:val="008080"/>
                <w:sz w:val="16"/>
                <w:szCs w:val="16"/>
              </w:rPr>
              <w:t>156 % / A+++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nil"/>
              <w:right w:val="single" w:sz="4" w:space="0" w:color="auto"/>
            </w:tcBorders>
            <w:shd w:val="clear" w:color="000000" w:fill="EDEDED"/>
            <w:hideMark/>
          </w:tcPr>
          <w:p w14:paraId="04DC0C26" w14:textId="77777777" w:rsidR="009A59C0" w:rsidRPr="003C029A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C029A">
              <w:rPr>
                <w:rFonts w:ascii="ArialMT" w:hAnsi="ArialMT" w:cs="Arial"/>
                <w:color w:val="008080"/>
                <w:sz w:val="16"/>
                <w:szCs w:val="16"/>
              </w:rPr>
              <w:t>156 % / A+++</w:t>
            </w:r>
          </w:p>
        </w:tc>
      </w:tr>
      <w:tr w:rsidR="009A59C0" w:rsidRPr="00342115" w14:paraId="50AFBBCD" w14:textId="77777777" w:rsidTr="00C37955">
        <w:trPr>
          <w:trHeight w:val="205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8080"/>
            <w:hideMark/>
          </w:tcPr>
          <w:p w14:paraId="66994AFD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Performances</w:t>
            </w:r>
            <w:r w:rsidRPr="00342115">
              <w:rPr>
                <w:rFonts w:ascii="ArialMT" w:hAnsi="ArialMT" w:cs="Arial"/>
                <w:color w:val="FFFFFF"/>
                <w:sz w:val="16"/>
                <w:szCs w:val="16"/>
              </w:rPr>
              <w:t xml:space="preserve"> </w:t>
            </w: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chauffage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21DEB8B5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7860C7B3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/>
                <w:sz w:val="16"/>
                <w:szCs w:val="16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8080"/>
            <w:hideMark/>
          </w:tcPr>
          <w:p w14:paraId="33DA16F6" w14:textId="77777777" w:rsidR="009A59C0" w:rsidRPr="00342115" w:rsidRDefault="009A59C0" w:rsidP="00C37955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</w:tr>
      <w:tr w:rsidR="009A59C0" w:rsidRPr="00342115" w14:paraId="1F1A563C" w14:textId="77777777" w:rsidTr="00C37955">
        <w:trPr>
          <w:trHeight w:val="205"/>
        </w:trPr>
        <w:tc>
          <w:tcPr>
            <w:tcW w:w="23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C6C6C6"/>
            </w:tcBorders>
            <w:shd w:val="clear" w:color="000000" w:fill="EDEDED"/>
            <w:hideMark/>
          </w:tcPr>
          <w:p w14:paraId="00C4788D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Air +7 °C / eau +35 °C</w:t>
            </w:r>
          </w:p>
        </w:tc>
        <w:tc>
          <w:tcPr>
            <w:tcW w:w="2597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0C515ADE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calorifique nom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2817BF7B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</w:p>
        </w:tc>
        <w:tc>
          <w:tcPr>
            <w:tcW w:w="1958" w:type="dxa"/>
            <w:tcBorders>
              <w:top w:val="single" w:sz="4" w:space="0" w:color="9C7B62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</w:tcPr>
          <w:p w14:paraId="3219A5F1" w14:textId="77777777" w:rsidR="009A59C0" w:rsidRPr="006013E7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6013E7">
              <w:rPr>
                <w:rFonts w:ascii="ArialMT" w:hAnsi="ArialMT" w:cs="Arial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1949" w:type="dxa"/>
            <w:tcBorders>
              <w:top w:val="single" w:sz="4" w:space="0" w:color="9C7B62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</w:tcPr>
          <w:p w14:paraId="1CFFDEFD" w14:textId="77777777" w:rsidR="009A59C0" w:rsidRPr="006013E7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6013E7">
              <w:rPr>
                <w:rFonts w:ascii="ArialMT" w:hAnsi="ArialMT" w:cs="Arial"/>
                <w:color w:val="000000"/>
                <w:sz w:val="16"/>
                <w:szCs w:val="16"/>
              </w:rPr>
              <w:t>14,2</w:t>
            </w:r>
          </w:p>
        </w:tc>
      </w:tr>
      <w:tr w:rsidR="009A59C0" w:rsidRPr="00342115" w14:paraId="1F1BFBDD" w14:textId="77777777" w:rsidTr="00C37955">
        <w:trPr>
          <w:trHeight w:val="185"/>
        </w:trPr>
        <w:tc>
          <w:tcPr>
            <w:tcW w:w="23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C6C6C6"/>
            </w:tcBorders>
            <w:vAlign w:val="center"/>
            <w:hideMark/>
          </w:tcPr>
          <w:p w14:paraId="506AEE1C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313D941B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COP nominal</w:t>
            </w:r>
          </w:p>
        </w:tc>
        <w:tc>
          <w:tcPr>
            <w:tcW w:w="631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2267AF92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7EC72CC2" w14:textId="77777777" w:rsidR="009A59C0" w:rsidRPr="006013E7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6013E7">
              <w:rPr>
                <w:rFonts w:ascii="ArialMT" w:hAnsi="ArialMT" w:cs="Arial"/>
                <w:color w:val="000000"/>
                <w:sz w:val="16"/>
                <w:szCs w:val="16"/>
              </w:rPr>
              <w:t>4,8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noWrap/>
            <w:hideMark/>
          </w:tcPr>
          <w:p w14:paraId="3A0CFB93" w14:textId="77777777" w:rsidR="009A59C0" w:rsidRPr="006013E7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6013E7">
              <w:rPr>
                <w:rFonts w:ascii="ArialMT" w:hAnsi="ArialMT" w:cs="Arial"/>
                <w:color w:val="000000"/>
                <w:sz w:val="16"/>
                <w:szCs w:val="16"/>
              </w:rPr>
              <w:t>4,1</w:t>
            </w:r>
          </w:p>
        </w:tc>
      </w:tr>
      <w:tr w:rsidR="009A59C0" w:rsidRPr="00342115" w14:paraId="14ECD44A" w14:textId="77777777" w:rsidTr="00C37955">
        <w:trPr>
          <w:trHeight w:val="205"/>
        </w:trPr>
        <w:tc>
          <w:tcPr>
            <w:tcW w:w="2322" w:type="dxa"/>
            <w:vMerge w:val="restart"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hideMark/>
          </w:tcPr>
          <w:p w14:paraId="0F9A0F60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Air -7 °C / eau +35 °C</w:t>
            </w: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244C914C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calorifique nom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286EC5A9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3CA1AEF3" w14:textId="77777777" w:rsidR="009A59C0" w:rsidRPr="00377C1C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10,6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21C16FDA" w14:textId="77777777" w:rsidR="009A59C0" w:rsidRPr="00377C1C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12,1</w:t>
            </w:r>
          </w:p>
        </w:tc>
      </w:tr>
      <w:tr w:rsidR="009A59C0" w:rsidRPr="00342115" w14:paraId="61A7BD2E" w14:textId="77777777" w:rsidTr="00C37955">
        <w:trPr>
          <w:trHeight w:val="205"/>
        </w:trPr>
        <w:tc>
          <w:tcPr>
            <w:tcW w:w="2322" w:type="dxa"/>
            <w:vMerge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vAlign w:val="center"/>
            <w:hideMark/>
          </w:tcPr>
          <w:p w14:paraId="5C98E968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713F2268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COP nominal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1E17D1A4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12D23CC0" w14:textId="77777777" w:rsidR="009A59C0" w:rsidRPr="00377C1C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26713FC2" w14:textId="77777777" w:rsidR="009A59C0" w:rsidRPr="00377C1C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2,7</w:t>
            </w:r>
          </w:p>
        </w:tc>
      </w:tr>
      <w:tr w:rsidR="009A59C0" w:rsidRPr="00342115" w14:paraId="786BC1FA" w14:textId="77777777" w:rsidTr="00C37955">
        <w:trPr>
          <w:trHeight w:val="205"/>
        </w:trPr>
        <w:tc>
          <w:tcPr>
            <w:tcW w:w="2322" w:type="dxa"/>
            <w:vMerge w:val="restart"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shd w:val="clear" w:color="000000" w:fill="EDEDED"/>
            <w:hideMark/>
          </w:tcPr>
          <w:p w14:paraId="7B118764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Air +7 °C / eau +55 °C</w:t>
            </w: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6A8406EE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calorifique nom</w:t>
            </w:r>
          </w:p>
        </w:tc>
        <w:tc>
          <w:tcPr>
            <w:tcW w:w="631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660ABF30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</w:p>
        </w:tc>
        <w:tc>
          <w:tcPr>
            <w:tcW w:w="1958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</w:tcPr>
          <w:p w14:paraId="45556F67" w14:textId="77777777" w:rsidR="009A59C0" w:rsidRPr="00377C1C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</w:tcPr>
          <w:p w14:paraId="799F8986" w14:textId="77777777" w:rsidR="009A59C0" w:rsidRPr="00377C1C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12,2</w:t>
            </w:r>
          </w:p>
        </w:tc>
      </w:tr>
      <w:tr w:rsidR="009A59C0" w:rsidRPr="00342115" w14:paraId="0192556B" w14:textId="77777777" w:rsidTr="00C37955">
        <w:trPr>
          <w:trHeight w:val="185"/>
        </w:trPr>
        <w:tc>
          <w:tcPr>
            <w:tcW w:w="2322" w:type="dxa"/>
            <w:vMerge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vAlign w:val="center"/>
            <w:hideMark/>
          </w:tcPr>
          <w:p w14:paraId="58FD8E07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123E8647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COP nominal</w:t>
            </w:r>
          </w:p>
        </w:tc>
        <w:tc>
          <w:tcPr>
            <w:tcW w:w="631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03B1FC35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</w:tcPr>
          <w:p w14:paraId="5E252963" w14:textId="77777777" w:rsidR="009A59C0" w:rsidRPr="00377C1C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noWrap/>
          </w:tcPr>
          <w:p w14:paraId="52B19447" w14:textId="77777777" w:rsidR="009A59C0" w:rsidRPr="00377C1C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3</w:t>
            </w:r>
          </w:p>
        </w:tc>
      </w:tr>
      <w:tr w:rsidR="009A59C0" w:rsidRPr="00342115" w14:paraId="3F9B28DE" w14:textId="77777777" w:rsidTr="00C37955">
        <w:trPr>
          <w:trHeight w:val="205"/>
        </w:trPr>
        <w:tc>
          <w:tcPr>
            <w:tcW w:w="2322" w:type="dxa"/>
            <w:vMerge w:val="restart"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hideMark/>
          </w:tcPr>
          <w:p w14:paraId="65E39361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Air -7 °C / eau +55 °C</w:t>
            </w: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6699E234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calorifique nom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3887D4C2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4DF9F795" w14:textId="77777777" w:rsidR="009A59C0" w:rsidRPr="00377C1C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099BF88F" w14:textId="77777777" w:rsidR="009A59C0" w:rsidRPr="00377C1C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12</w:t>
            </w:r>
          </w:p>
        </w:tc>
      </w:tr>
      <w:tr w:rsidR="009A59C0" w:rsidRPr="00342115" w14:paraId="7161117E" w14:textId="77777777" w:rsidTr="00C37955">
        <w:trPr>
          <w:trHeight w:val="185"/>
        </w:trPr>
        <w:tc>
          <w:tcPr>
            <w:tcW w:w="2322" w:type="dxa"/>
            <w:vMerge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vAlign w:val="center"/>
            <w:hideMark/>
          </w:tcPr>
          <w:p w14:paraId="3E7B98DA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26A3B29F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COP nominal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710845EA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656F1F23" w14:textId="77777777" w:rsidR="009A59C0" w:rsidRPr="00377C1C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730A68BD" w14:textId="77777777" w:rsidR="009A59C0" w:rsidRPr="00377C1C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2</w:t>
            </w:r>
          </w:p>
        </w:tc>
      </w:tr>
      <w:tr w:rsidR="009A59C0" w:rsidRPr="00342115" w14:paraId="333EC1B4" w14:textId="77777777" w:rsidTr="00C37955">
        <w:trPr>
          <w:trHeight w:val="205"/>
        </w:trPr>
        <w:tc>
          <w:tcPr>
            <w:tcW w:w="2322" w:type="dxa"/>
            <w:vMerge w:val="restart"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hideMark/>
          </w:tcPr>
          <w:p w14:paraId="33E91246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Air -7 °C / eau +65 °C</w:t>
            </w: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0F6ED8E1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calorifique nom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2A82F439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7CE0094B" w14:textId="77777777" w:rsidR="009A59C0" w:rsidRPr="00377C1C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11,1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39D1733D" w14:textId="77777777" w:rsidR="009A59C0" w:rsidRPr="00377C1C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11,7</w:t>
            </w:r>
          </w:p>
        </w:tc>
      </w:tr>
      <w:tr w:rsidR="009A59C0" w:rsidRPr="00342115" w14:paraId="5E733E73" w14:textId="77777777" w:rsidTr="00C37955">
        <w:trPr>
          <w:trHeight w:val="185"/>
        </w:trPr>
        <w:tc>
          <w:tcPr>
            <w:tcW w:w="2322" w:type="dxa"/>
            <w:vMerge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vAlign w:val="center"/>
            <w:hideMark/>
          </w:tcPr>
          <w:p w14:paraId="0999E85E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707406AF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COP nominal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2E314BAE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34311F77" w14:textId="77777777" w:rsidR="009A59C0" w:rsidRPr="00377C1C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5B90D61F" w14:textId="77777777" w:rsidR="009A59C0" w:rsidRPr="00377C1C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1,7</w:t>
            </w:r>
          </w:p>
        </w:tc>
      </w:tr>
      <w:tr w:rsidR="009A59C0" w:rsidRPr="00342115" w14:paraId="318DCBB8" w14:textId="77777777" w:rsidTr="00C37955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nil"/>
              <w:right w:val="nil"/>
            </w:tcBorders>
            <w:shd w:val="clear" w:color="000000" w:fill="EDEDED"/>
            <w:hideMark/>
          </w:tcPr>
          <w:p w14:paraId="062F9DCB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Température minimale de fonctionnement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hideMark/>
          </w:tcPr>
          <w:p w14:paraId="6BC52A51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°C</w:t>
            </w:r>
          </w:p>
        </w:tc>
        <w:tc>
          <w:tcPr>
            <w:tcW w:w="3907" w:type="dxa"/>
            <w:gridSpan w:val="2"/>
            <w:tcBorders>
              <w:top w:val="single" w:sz="4" w:space="0" w:color="C6C6C6"/>
              <w:left w:val="nil"/>
              <w:bottom w:val="nil"/>
              <w:right w:val="single" w:sz="4" w:space="0" w:color="auto"/>
            </w:tcBorders>
            <w:shd w:val="clear" w:color="000000" w:fill="EDEDED"/>
            <w:hideMark/>
          </w:tcPr>
          <w:p w14:paraId="05F560C3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-25</w:t>
            </w:r>
          </w:p>
        </w:tc>
      </w:tr>
      <w:tr w:rsidR="009A59C0" w:rsidRPr="00342115" w14:paraId="0C898C3F" w14:textId="77777777" w:rsidTr="00C37955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8080"/>
            <w:hideMark/>
          </w:tcPr>
          <w:p w14:paraId="27CD1222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Caractéristiques</w:t>
            </w:r>
            <w:r w:rsidRPr="00342115">
              <w:rPr>
                <w:rFonts w:ascii="ArialMT" w:hAnsi="ArialMT" w:cs="Arial"/>
                <w:color w:val="FFFFFF"/>
                <w:sz w:val="16"/>
                <w:szCs w:val="16"/>
              </w:rPr>
              <w:t xml:space="preserve"> </w:t>
            </w: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rafraîchissement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013D765A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2DF1FF90" w14:textId="77777777" w:rsidR="009A59C0" w:rsidRPr="00342115" w:rsidRDefault="009A59C0" w:rsidP="00C37955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8080"/>
            <w:hideMark/>
          </w:tcPr>
          <w:p w14:paraId="37E5F8E0" w14:textId="77777777" w:rsidR="009A59C0" w:rsidRPr="00342115" w:rsidRDefault="009A59C0" w:rsidP="00C37955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</w:tr>
      <w:tr w:rsidR="009A59C0" w:rsidRPr="00342115" w14:paraId="2C3AE577" w14:textId="77777777" w:rsidTr="00C37955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13D60709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rafraîchissement</w:t>
            </w:r>
            <w:r>
              <w:rPr>
                <w:rFonts w:ascii="ArialMT" w:hAnsi="ArialMT" w:cs="Arial"/>
                <w:color w:val="000000"/>
                <w:sz w:val="16"/>
                <w:szCs w:val="16"/>
              </w:rPr>
              <w:t xml:space="preserve"> (air +35 °C / eau +18 °C)</w:t>
            </w:r>
          </w:p>
        </w:tc>
        <w:tc>
          <w:tcPr>
            <w:tcW w:w="631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  <w:hideMark/>
          </w:tcPr>
          <w:p w14:paraId="14D895F3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</w:p>
        </w:tc>
        <w:tc>
          <w:tcPr>
            <w:tcW w:w="1958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</w:tcPr>
          <w:p w14:paraId="53FD4F29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vAlign w:val="center"/>
          </w:tcPr>
          <w:p w14:paraId="37D2C777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>13,9</w:t>
            </w:r>
          </w:p>
        </w:tc>
      </w:tr>
      <w:tr w:rsidR="009A59C0" w:rsidRPr="00342115" w14:paraId="63FCD065" w14:textId="77777777" w:rsidTr="00C37955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A81D9C6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Coefficient d’efficacité énergétique (EER)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128C6F14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308E0631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53905AEB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>4,3</w:t>
            </w:r>
          </w:p>
        </w:tc>
      </w:tr>
      <w:tr w:rsidR="009A59C0" w:rsidRPr="00342115" w14:paraId="27039F5E" w14:textId="77777777" w:rsidTr="00C37955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8080"/>
            <w:hideMark/>
          </w:tcPr>
          <w:p w14:paraId="74D3A986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Caractéristiques frigorifiques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771B7D07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74985F6A" w14:textId="77777777" w:rsidR="009A59C0" w:rsidRPr="00342115" w:rsidRDefault="009A59C0" w:rsidP="00C37955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8080"/>
            <w:hideMark/>
          </w:tcPr>
          <w:p w14:paraId="149158AD" w14:textId="77777777" w:rsidR="009A59C0" w:rsidRPr="00342115" w:rsidRDefault="009A59C0" w:rsidP="00C37955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</w:tr>
      <w:tr w:rsidR="009A59C0" w:rsidRPr="00342115" w14:paraId="577C2425" w14:textId="77777777" w:rsidTr="00C37955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hideMark/>
          </w:tcPr>
          <w:p w14:paraId="5105ADAB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Type de modulation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61E44EC3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907" w:type="dxa"/>
            <w:gridSpan w:val="2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  <w:hideMark/>
          </w:tcPr>
          <w:p w14:paraId="0EAE8049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Inverter</w:t>
            </w:r>
          </w:p>
        </w:tc>
      </w:tr>
      <w:tr w:rsidR="009A59C0" w:rsidRPr="00342115" w14:paraId="73CAF99E" w14:textId="77777777" w:rsidTr="00C37955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50837F0D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Type de fluide frigorigène</w:t>
            </w:r>
          </w:p>
        </w:tc>
        <w:tc>
          <w:tcPr>
            <w:tcW w:w="631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  <w:hideMark/>
          </w:tcPr>
          <w:p w14:paraId="5FADE6DE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907" w:type="dxa"/>
            <w:gridSpan w:val="2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D7EC7FD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R290</w:t>
            </w:r>
          </w:p>
        </w:tc>
      </w:tr>
      <w:tr w:rsidR="009A59C0" w:rsidRPr="00342115" w14:paraId="46DD5B8A" w14:textId="77777777" w:rsidTr="00C37955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nil"/>
              <w:right w:val="nil"/>
            </w:tcBorders>
            <w:hideMark/>
          </w:tcPr>
          <w:p w14:paraId="4CD711E4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Charge en fluide frigorigène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71D63C74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kg</w:t>
            </w:r>
          </w:p>
        </w:tc>
        <w:tc>
          <w:tcPr>
            <w:tcW w:w="3907" w:type="dxa"/>
            <w:gridSpan w:val="2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  <w:hideMark/>
          </w:tcPr>
          <w:p w14:paraId="42DA2C2C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1,3</w:t>
            </w:r>
          </w:p>
        </w:tc>
      </w:tr>
      <w:tr w:rsidR="009A59C0" w:rsidRPr="00342115" w14:paraId="4BF3D03F" w14:textId="77777777" w:rsidTr="00C37955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8080"/>
            <w:hideMark/>
          </w:tcPr>
          <w:p w14:paraId="350DA8E1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Caractéristiques</w:t>
            </w:r>
            <w:r w:rsidRPr="00342115">
              <w:rPr>
                <w:rFonts w:ascii="ArialMT" w:hAnsi="ArialMT" w:cs="Arial"/>
                <w:color w:val="FFFFFF"/>
                <w:sz w:val="16"/>
                <w:szCs w:val="16"/>
              </w:rPr>
              <w:t xml:space="preserve"> </w:t>
            </w: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électriques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6814A138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7A79C73E" w14:textId="77777777" w:rsidR="009A59C0" w:rsidRPr="00342115" w:rsidRDefault="009A59C0" w:rsidP="00C37955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8080"/>
            <w:hideMark/>
          </w:tcPr>
          <w:p w14:paraId="2CDD96ED" w14:textId="77777777" w:rsidR="009A59C0" w:rsidRPr="00342115" w:rsidRDefault="009A59C0" w:rsidP="00C37955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</w:tr>
      <w:tr w:rsidR="009A59C0" w:rsidRPr="00342115" w14:paraId="12720CCA" w14:textId="77777777" w:rsidTr="00C37955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hideMark/>
          </w:tcPr>
          <w:p w14:paraId="6388EC08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Alimentation électrique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16D3E55F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V / Hz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5A1327A8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400 / 50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  <w:hideMark/>
          </w:tcPr>
          <w:p w14:paraId="2BE53013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400 / 50</w:t>
            </w:r>
          </w:p>
        </w:tc>
      </w:tr>
      <w:tr w:rsidR="009A59C0" w:rsidRPr="00342115" w14:paraId="40A321B4" w14:textId="77777777" w:rsidTr="00C37955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vAlign w:val="center"/>
            <w:hideMark/>
          </w:tcPr>
          <w:p w14:paraId="3C616A97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Intensité maximale de fonctionnement</w:t>
            </w:r>
          </w:p>
        </w:tc>
        <w:tc>
          <w:tcPr>
            <w:tcW w:w="631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  <w:hideMark/>
          </w:tcPr>
          <w:p w14:paraId="0042E818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1958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  <w:hideMark/>
          </w:tcPr>
          <w:p w14:paraId="21CE8DE7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MT" w:hAnsi="ArialMT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C269EB4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MT" w:hAnsi="ArialMT" w:cs="Arial"/>
                <w:color w:val="000000"/>
                <w:sz w:val="16"/>
                <w:szCs w:val="16"/>
              </w:rPr>
              <w:t>4</w:t>
            </w:r>
          </w:p>
        </w:tc>
      </w:tr>
      <w:tr w:rsidR="009A59C0" w:rsidRPr="00342115" w14:paraId="262B3402" w14:textId="77777777" w:rsidTr="00C37955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single" w:sz="4" w:space="0" w:color="C6C6C6"/>
              <w:right w:val="nil"/>
            </w:tcBorders>
            <w:vAlign w:val="center"/>
            <w:hideMark/>
          </w:tcPr>
          <w:p w14:paraId="4D50C6B7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Protection électrique (disjoncteur conseillé) / type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2EE42988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021A1217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>20 type C ou D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  <w:hideMark/>
          </w:tcPr>
          <w:p w14:paraId="3D349B00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>20 type C ou D</w:t>
            </w:r>
          </w:p>
        </w:tc>
      </w:tr>
      <w:tr w:rsidR="009A59C0" w:rsidRPr="00342115" w14:paraId="54D7DF63" w14:textId="77777777" w:rsidTr="00C37955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vAlign w:val="center"/>
            <w:hideMark/>
          </w:tcPr>
          <w:p w14:paraId="6276F582" w14:textId="77777777" w:rsidR="009A59C0" w:rsidRPr="00342115" w:rsidRDefault="009A59C0" w:rsidP="00C3795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Câble recommandé</w:t>
            </w:r>
          </w:p>
        </w:tc>
        <w:tc>
          <w:tcPr>
            <w:tcW w:w="631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08B572B1" w14:textId="77777777" w:rsidR="009A59C0" w:rsidRPr="00342115" w:rsidRDefault="009A59C0" w:rsidP="00C37955">
            <w:pPr>
              <w:autoSpaceDE/>
              <w:autoSpaceDN/>
              <w:jc w:val="right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mm²</w:t>
            </w:r>
          </w:p>
        </w:tc>
        <w:tc>
          <w:tcPr>
            <w:tcW w:w="1958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  <w:hideMark/>
          </w:tcPr>
          <w:p w14:paraId="33FDAA72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5 x 2,5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580AF75" w14:textId="77777777" w:rsidR="009A59C0" w:rsidRPr="00342115" w:rsidRDefault="009A59C0" w:rsidP="00C3795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5 x 2,5</w:t>
            </w:r>
          </w:p>
        </w:tc>
      </w:tr>
    </w:tbl>
    <w:p w14:paraId="15E97493" w14:textId="77777777" w:rsidR="009A59C0" w:rsidRDefault="009A59C0" w:rsidP="009A59C0">
      <w:pPr>
        <w:adjustRightInd w:val="0"/>
        <w:jc w:val="both"/>
        <w:rPr>
          <w:rFonts w:ascii="ArialMT" w:hAnsi="ArialMT" w:cs="ArialMT"/>
          <w:b/>
          <w:sz w:val="17"/>
          <w:szCs w:val="17"/>
          <w:u w:val="single"/>
        </w:rPr>
      </w:pPr>
    </w:p>
    <w:p w14:paraId="1800AA93" w14:textId="5752934A" w:rsidR="009A59C0" w:rsidRPr="00B27678" w:rsidRDefault="009A59C0" w:rsidP="009A59C0">
      <w:pPr>
        <w:pStyle w:val="Heading4"/>
        <w:rPr>
          <w:b w:val="0"/>
        </w:rPr>
      </w:pPr>
      <w:r>
        <w:t xml:space="preserve">Détail de l’équipement </w:t>
      </w:r>
      <w:r w:rsidRPr="006903ED">
        <w:t>des</w:t>
      </w:r>
      <w:r>
        <w:t xml:space="preserve"> unités extérieures</w:t>
      </w:r>
      <w:r w:rsidRPr="00B27678">
        <w:t xml:space="preserve"> :</w:t>
      </w:r>
    </w:p>
    <w:p w14:paraId="4741FAE9" w14:textId="77777777" w:rsidR="009A59C0" w:rsidRPr="0067347D" w:rsidRDefault="009A59C0" w:rsidP="009A59C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Une carrosserie métal gris anthracite Vaillant RAL7021</w:t>
      </w:r>
    </w:p>
    <w:p w14:paraId="4B444BD7" w14:textId="77777777" w:rsidR="009A59C0" w:rsidRPr="0063198E" w:rsidRDefault="009A59C0" w:rsidP="009A59C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Un ventilateur avec grille de protection et d’une tuyère aérodynamique pour réduire le bruit</w:t>
      </w:r>
    </w:p>
    <w:p w14:paraId="161E5272" w14:textId="77777777" w:rsidR="009A59C0" w:rsidRPr="0067347D" w:rsidRDefault="009A59C0" w:rsidP="009A59C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Un évaporateur avec revêtement permettant une meilleure évacuation de la condensation et une protection contre la corrosion</w:t>
      </w:r>
    </w:p>
    <w:p w14:paraId="244DA300" w14:textId="466C35DE" w:rsidR="009A59C0" w:rsidRPr="00603354" w:rsidRDefault="009A59C0" w:rsidP="009A59C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Un traceur fond de bac monté de série</w:t>
      </w:r>
    </w:p>
    <w:p w14:paraId="51730AB2" w14:textId="77777777" w:rsidR="009A59C0" w:rsidRPr="0063198E" w:rsidRDefault="009A59C0" w:rsidP="009A59C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U</w:t>
      </w:r>
      <w:r w:rsidRPr="0063198E">
        <w:rPr>
          <w:rFonts w:ascii="ArialMT" w:hAnsi="ArialMT" w:cs="ArialMT"/>
          <w:sz w:val="17"/>
          <w:szCs w:val="17"/>
        </w:rPr>
        <w:t>ne évacuation</w:t>
      </w:r>
      <w:r>
        <w:rPr>
          <w:rFonts w:ascii="ArialMT" w:hAnsi="ArialMT" w:cs="ArialMT"/>
          <w:sz w:val="17"/>
          <w:szCs w:val="17"/>
        </w:rPr>
        <w:t xml:space="preserve"> de la condensation </w:t>
      </w:r>
    </w:p>
    <w:p w14:paraId="456E2462" w14:textId="495B569F" w:rsidR="009A59C0" w:rsidRPr="0067347D" w:rsidRDefault="009A59C0" w:rsidP="009A59C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Un module Inverter</w:t>
      </w:r>
    </w:p>
    <w:p w14:paraId="2D7695A6" w14:textId="77777777" w:rsidR="009A59C0" w:rsidRPr="0067347D" w:rsidRDefault="009A59C0" w:rsidP="009A59C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Un détendeur électronique</w:t>
      </w:r>
    </w:p>
    <w:p w14:paraId="3957D72C" w14:textId="21D0C267" w:rsidR="009A59C0" w:rsidRPr="00711B6A" w:rsidRDefault="009A59C0" w:rsidP="009A59C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Des sondes de température d’air et de contrôle du circuit frigorifique permettant une lecture sur l’interface PAC</w:t>
      </w:r>
    </w:p>
    <w:p w14:paraId="24807ECE" w14:textId="77777777" w:rsidR="009A59C0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2F695A29" w14:textId="77777777" w:rsidR="009A59C0" w:rsidRDefault="009A59C0" w:rsidP="009A59C0">
      <w:pPr>
        <w:adjustRightInd w:val="0"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77B4B36E" w14:textId="77777777" w:rsidR="009A59C0" w:rsidRPr="00B04CDA" w:rsidRDefault="009A59C0" w:rsidP="009A59C0">
      <w:pPr>
        <w:pStyle w:val="Heading2"/>
        <w:rPr>
          <w:b w:val="0"/>
        </w:rPr>
      </w:pPr>
      <w:r w:rsidRPr="00B04CDA">
        <w:t>Acoustique</w:t>
      </w:r>
    </w:p>
    <w:p w14:paraId="6A546950" w14:textId="77777777" w:rsidR="009A59C0" w:rsidRPr="00BF2144" w:rsidRDefault="009A59C0" w:rsidP="009A59C0">
      <w:pPr>
        <w:pBdr>
          <w:top w:val="single" w:sz="4" w:space="1" w:color="auto"/>
        </w:pBdr>
        <w:adjustRightInd w:val="0"/>
        <w:jc w:val="center"/>
        <w:rPr>
          <w:rFonts w:ascii="Arial-BoldMT" w:hAnsi="Arial-BoldMT" w:cs="Arial-BoldMT"/>
          <w:b/>
          <w:bCs/>
          <w:sz w:val="17"/>
          <w:szCs w:val="17"/>
        </w:rPr>
      </w:pPr>
    </w:p>
    <w:p w14:paraId="435900B2" w14:textId="17341216" w:rsidR="009A59C0" w:rsidRPr="00BF2144" w:rsidRDefault="009A59C0" w:rsidP="009A59C0">
      <w:pPr>
        <w:pStyle w:val="Heading3"/>
        <w:rPr>
          <w:b w:val="0"/>
          <w:sz w:val="17"/>
          <w:szCs w:val="17"/>
        </w:rPr>
      </w:pPr>
      <w:r>
        <w:t>Puissance acoustique</w:t>
      </w:r>
      <w:r>
        <w:rPr>
          <w:sz w:val="17"/>
          <w:szCs w:val="17"/>
        </w:rPr>
        <w:t> :</w:t>
      </w:r>
    </w:p>
    <w:p w14:paraId="487C9650" w14:textId="405B584B" w:rsidR="009A59C0" w:rsidRPr="00BF2144" w:rsidRDefault="009A59C0" w:rsidP="009A59C0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r>
        <w:rPr>
          <w:rFonts w:ascii="ArialMT" w:hAnsi="ArialMT" w:cs="ArialMT"/>
          <w:sz w:val="17"/>
          <w:szCs w:val="17"/>
        </w:rPr>
        <w:t>La pompe à chaleur aura une puissance acoustique mesurée à +7/55 °C de [voir le tableau ci-dessous] certifiée selon la norme EN12102, valeur visible sur le certificat HP Keymark.</w:t>
      </w:r>
    </w:p>
    <w:p w14:paraId="6E9F593F" w14:textId="77777777" w:rsidR="009A59C0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tbl>
      <w:tblPr>
        <w:tblStyle w:val="GridTable5Dark-Accent4"/>
        <w:tblW w:w="0" w:type="auto"/>
        <w:tblLayout w:type="fixed"/>
        <w:tblLook w:val="04A0" w:firstRow="1" w:lastRow="0" w:firstColumn="1" w:lastColumn="0" w:noHBand="0" w:noVBand="1"/>
      </w:tblPr>
      <w:tblGrid>
        <w:gridCol w:w="1501"/>
        <w:gridCol w:w="1502"/>
        <w:gridCol w:w="1502"/>
      </w:tblGrid>
      <w:tr w:rsidR="009A59C0" w:rsidRPr="006C2056" w14:paraId="354DA214" w14:textId="77777777" w:rsidTr="00C379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1" w:type="dxa"/>
            <w:shd w:val="clear" w:color="auto" w:fill="008080"/>
          </w:tcPr>
          <w:p w14:paraId="6F7FF72A" w14:textId="77777777" w:rsidR="009A59C0" w:rsidRPr="002E7A11" w:rsidRDefault="009A59C0" w:rsidP="00C37955">
            <w:pPr>
              <w:adjustRightInd w:val="0"/>
              <w:jc w:val="center"/>
              <w:rPr>
                <w:rFonts w:ascii="ArialMT" w:hAnsi="ArialMT" w:cs="ArialMT"/>
                <w:b w:val="0"/>
                <w:sz w:val="16"/>
                <w:szCs w:val="16"/>
              </w:rPr>
            </w:pPr>
            <w:r w:rsidRPr="002E7A11">
              <w:rPr>
                <w:rFonts w:ascii="ArialMT" w:hAnsi="ArialMT" w:cs="ArialMT"/>
                <w:b w:val="0"/>
                <w:sz w:val="16"/>
                <w:szCs w:val="16"/>
              </w:rPr>
              <w:t>Système aroTHERM plus</w:t>
            </w:r>
          </w:p>
        </w:tc>
        <w:tc>
          <w:tcPr>
            <w:tcW w:w="1502" w:type="dxa"/>
            <w:shd w:val="clear" w:color="auto" w:fill="008080"/>
          </w:tcPr>
          <w:p w14:paraId="1B39FDC5" w14:textId="77777777" w:rsidR="009A59C0" w:rsidRPr="002E7A11" w:rsidRDefault="009A59C0" w:rsidP="00C37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hAnsi="ArialMT" w:cs="Calibri"/>
                <w:b w:val="0"/>
                <w:bCs w:val="0"/>
                <w:sz w:val="16"/>
                <w:szCs w:val="16"/>
              </w:rPr>
            </w:pPr>
            <w:r w:rsidRPr="002E7A11">
              <w:rPr>
                <w:rFonts w:ascii="ArialMT" w:hAnsi="ArialMT" w:cs="Calibri"/>
                <w:b w:val="0"/>
                <w:bCs w:val="0"/>
                <w:sz w:val="16"/>
                <w:szCs w:val="16"/>
              </w:rPr>
              <w:t>aroTHERM plus 12</w:t>
            </w:r>
          </w:p>
        </w:tc>
        <w:tc>
          <w:tcPr>
            <w:tcW w:w="1502" w:type="dxa"/>
            <w:shd w:val="clear" w:color="auto" w:fill="008080"/>
          </w:tcPr>
          <w:p w14:paraId="1AC93D9E" w14:textId="77777777" w:rsidR="009A59C0" w:rsidRPr="002E7A11" w:rsidRDefault="009A59C0" w:rsidP="00C37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hAnsi="ArialMT" w:cs="Calibri"/>
                <w:b w:val="0"/>
                <w:bCs w:val="0"/>
                <w:sz w:val="16"/>
                <w:szCs w:val="16"/>
              </w:rPr>
            </w:pPr>
            <w:r w:rsidRPr="002E7A11">
              <w:rPr>
                <w:rFonts w:ascii="ArialMT" w:hAnsi="ArialMT" w:cs="Calibri"/>
                <w:b w:val="0"/>
                <w:bCs w:val="0"/>
                <w:sz w:val="16"/>
                <w:szCs w:val="16"/>
              </w:rPr>
              <w:t>aroTHERM plus 15</w:t>
            </w:r>
          </w:p>
        </w:tc>
      </w:tr>
      <w:tr w:rsidR="009A59C0" w:rsidRPr="006C2056" w14:paraId="600ABAC2" w14:textId="77777777" w:rsidTr="00C37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1" w:type="dxa"/>
            <w:shd w:val="clear" w:color="auto" w:fill="008080"/>
          </w:tcPr>
          <w:p w14:paraId="7E4F9E45" w14:textId="77777777" w:rsidR="009A59C0" w:rsidRPr="002E7A11" w:rsidRDefault="009A59C0" w:rsidP="00C37955">
            <w:pPr>
              <w:adjustRightInd w:val="0"/>
              <w:jc w:val="both"/>
              <w:rPr>
                <w:rFonts w:ascii="ArialMT" w:hAnsi="ArialMT" w:cs="ArialMT"/>
                <w:b w:val="0"/>
                <w:sz w:val="16"/>
                <w:szCs w:val="16"/>
              </w:rPr>
            </w:pPr>
            <w:r w:rsidRPr="002E7A11">
              <w:rPr>
                <w:rFonts w:ascii="ArialMT" w:hAnsi="ArialMT" w:cs="ArialMT"/>
                <w:b w:val="0"/>
                <w:sz w:val="16"/>
                <w:szCs w:val="16"/>
              </w:rPr>
              <w:t>Unité extérieure</w:t>
            </w:r>
          </w:p>
        </w:tc>
        <w:tc>
          <w:tcPr>
            <w:tcW w:w="1502" w:type="dxa"/>
            <w:shd w:val="clear" w:color="auto" w:fill="F2F2F2" w:themeFill="background1" w:themeFillShade="F2"/>
          </w:tcPr>
          <w:p w14:paraId="4F77C86F" w14:textId="77777777" w:rsidR="009A59C0" w:rsidRPr="002E7A11" w:rsidRDefault="009A59C0" w:rsidP="00C37955">
            <w:pPr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MT" w:hAnsi="ArialMT" w:cs="ArialMT"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50</w:t>
            </w:r>
            <w:r w:rsidRPr="002E7A11">
              <w:rPr>
                <w:rFonts w:ascii="ArialMT" w:hAnsi="ArialMT" w:cs="ArialMT"/>
                <w:sz w:val="16"/>
                <w:szCs w:val="16"/>
              </w:rPr>
              <w:t xml:space="preserve"> dB(A)</w:t>
            </w:r>
          </w:p>
        </w:tc>
        <w:tc>
          <w:tcPr>
            <w:tcW w:w="1502" w:type="dxa"/>
            <w:shd w:val="clear" w:color="auto" w:fill="F2F2F2" w:themeFill="background1" w:themeFillShade="F2"/>
          </w:tcPr>
          <w:p w14:paraId="41511E78" w14:textId="77777777" w:rsidR="009A59C0" w:rsidRPr="002E7A11" w:rsidRDefault="009A59C0" w:rsidP="00C37955">
            <w:pPr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MT" w:hAnsi="ArialMT" w:cs="ArialMT"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50</w:t>
            </w:r>
            <w:r w:rsidRPr="002E7A11">
              <w:rPr>
                <w:rFonts w:ascii="ArialMT" w:hAnsi="ArialMT" w:cs="ArialMT"/>
                <w:sz w:val="16"/>
                <w:szCs w:val="16"/>
              </w:rPr>
              <w:t xml:space="preserve"> dB(A)</w:t>
            </w:r>
          </w:p>
        </w:tc>
      </w:tr>
    </w:tbl>
    <w:p w14:paraId="29620533" w14:textId="77777777" w:rsidR="009A59C0" w:rsidRPr="00451A3A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  <w:lang w:val="en-US"/>
        </w:rPr>
      </w:pPr>
    </w:p>
    <w:p w14:paraId="306E39DD" w14:textId="77777777" w:rsidR="009A59C0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Le système disposera d’un mode silence permettant de réduire le niveau sonore de l’unité extérieure, sur 3 plages horaires paramétrables. </w:t>
      </w:r>
    </w:p>
    <w:p w14:paraId="0FAE9FF1" w14:textId="77777777" w:rsidR="009A59C0" w:rsidRDefault="009A59C0" w:rsidP="009A59C0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Le mode silence sera paramétrable et permettra de réduire la vitesse du compresseur et du ventilateur.</w:t>
      </w:r>
    </w:p>
    <w:p w14:paraId="48DE6CCC" w14:textId="77777777" w:rsidR="009A59C0" w:rsidRDefault="009A59C0" w:rsidP="009A59C0">
      <w:pPr>
        <w:autoSpaceDE/>
        <w:autoSpaceDN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31CAA49C" w14:textId="77777777" w:rsidR="009A59C0" w:rsidRPr="00B27678" w:rsidRDefault="009A59C0" w:rsidP="009A59C0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366BD8F3" w14:textId="77777777" w:rsidR="00955630" w:rsidRDefault="00955630" w:rsidP="00865559">
      <w:pPr>
        <w:autoSpaceDE/>
        <w:autoSpaceDN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3799761A" w14:textId="30E44616" w:rsidR="00AE0FBF" w:rsidRPr="00250BC8" w:rsidRDefault="00AE0FBF" w:rsidP="00AE0FBF">
      <w:pPr>
        <w:adjustRightInd w:val="0"/>
        <w:jc w:val="both"/>
        <w:rPr>
          <w:rFonts w:ascii="Arial-BoldMT" w:hAnsi="Arial-BoldMT" w:cs="Arial-BoldMT"/>
          <w:b/>
          <w:bCs/>
          <w:sz w:val="21"/>
          <w:szCs w:val="21"/>
          <w:u w:val="single"/>
        </w:rPr>
      </w:pPr>
      <w:r w:rsidRPr="00250BC8">
        <w:rPr>
          <w:rFonts w:ascii="Arial-BoldMT" w:hAnsi="Arial-BoldMT" w:cs="Arial-BoldMT"/>
          <w:b/>
          <w:bCs/>
          <w:sz w:val="21"/>
          <w:szCs w:val="21"/>
          <w:u w:val="single"/>
        </w:rPr>
        <w:t>Production de chaleur, chaudière </w:t>
      </w:r>
      <w:r w:rsidR="00774015">
        <w:rPr>
          <w:rFonts w:ascii="Arial-BoldMT" w:hAnsi="Arial-BoldMT" w:cs="Arial-BoldMT"/>
          <w:b/>
          <w:bCs/>
          <w:sz w:val="21"/>
          <w:szCs w:val="21"/>
          <w:u w:val="single"/>
        </w:rPr>
        <w:t xml:space="preserve">(à adapter en fonction du modèle de chaudière choisi) </w:t>
      </w:r>
      <w:r w:rsidRPr="00250BC8">
        <w:rPr>
          <w:rFonts w:ascii="Arial-BoldMT" w:hAnsi="Arial-BoldMT" w:cs="Arial-BoldMT"/>
          <w:b/>
          <w:bCs/>
          <w:sz w:val="21"/>
          <w:szCs w:val="21"/>
          <w:u w:val="single"/>
        </w:rPr>
        <w:t>:</w:t>
      </w:r>
    </w:p>
    <w:p w14:paraId="26A3BD95" w14:textId="77777777" w:rsidR="0030472B" w:rsidRDefault="0030472B" w:rsidP="00AE0FBF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1EAC6F4C" w14:textId="70BBB49E" w:rsidR="0030472B" w:rsidRPr="00B701BA" w:rsidRDefault="00774015" w:rsidP="0030472B">
      <w:pPr>
        <w:keepNext/>
        <w:autoSpaceDE/>
        <w:autoSpaceDN/>
        <w:spacing w:line="240" w:lineRule="atLeast"/>
        <w:jc w:val="both"/>
        <w:rPr>
          <w:rFonts w:ascii="ArialMT" w:hAnsi="ArialMT" w:cs="Arial"/>
          <w:sz w:val="17"/>
          <w:szCs w:val="17"/>
          <w:u w:val="single"/>
        </w:rPr>
      </w:pPr>
      <w:r>
        <w:rPr>
          <w:rFonts w:ascii="ArialMT" w:hAnsi="ArialMT" w:cs="Arial"/>
          <w:sz w:val="17"/>
          <w:szCs w:val="17"/>
          <w:u w:val="single"/>
        </w:rPr>
        <w:t xml:space="preserve">Exemple : </w:t>
      </w:r>
      <w:r w:rsidR="007256B9" w:rsidRPr="00B701BA">
        <w:rPr>
          <w:rFonts w:ascii="ArialMT" w:hAnsi="ArialMT" w:cs="Arial"/>
          <w:sz w:val="17"/>
          <w:szCs w:val="17"/>
          <w:u w:val="single"/>
        </w:rPr>
        <w:t>ecoTEC plus systèmes 80, 100 et 120</w:t>
      </w:r>
      <w:r w:rsidR="00250BC8" w:rsidRPr="00B701BA">
        <w:rPr>
          <w:rFonts w:ascii="ArialMT" w:hAnsi="ArialMT" w:cs="Arial"/>
          <w:sz w:val="17"/>
          <w:szCs w:val="17"/>
          <w:u w:val="single"/>
        </w:rPr>
        <w:t xml:space="preserve"> </w:t>
      </w:r>
      <w:r w:rsidR="007256B9" w:rsidRPr="00B701BA">
        <w:rPr>
          <w:rFonts w:ascii="ArialMT" w:hAnsi="ArialMT" w:cs="Arial"/>
          <w:sz w:val="17"/>
          <w:szCs w:val="17"/>
          <w:u w:val="single"/>
        </w:rPr>
        <w:t>:</w:t>
      </w:r>
    </w:p>
    <w:p w14:paraId="448FF35F" w14:textId="77777777" w:rsidR="00CF490A" w:rsidRPr="00B701BA" w:rsidRDefault="00CF490A" w:rsidP="0030472B">
      <w:pPr>
        <w:keepNext/>
        <w:autoSpaceDE/>
        <w:autoSpaceDN/>
        <w:spacing w:line="240" w:lineRule="atLeast"/>
        <w:jc w:val="both"/>
        <w:rPr>
          <w:rFonts w:ascii="ArialMT" w:hAnsi="ArialMT" w:cs="Arial"/>
          <w:sz w:val="17"/>
          <w:szCs w:val="17"/>
          <w:u w:val="single"/>
        </w:rPr>
      </w:pPr>
    </w:p>
    <w:p w14:paraId="57C1BC5E" w14:textId="3BBC80B4" w:rsidR="00CF490A" w:rsidRPr="00B701BA" w:rsidRDefault="00CF490A" w:rsidP="00CF490A">
      <w:pPr>
        <w:autoSpaceDE/>
        <w:autoSpaceDN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 xml:space="preserve">La chaufferie sera équipée d’une chaudière murale de marque VAILLANT type ecoTEC plus systèmes </w:t>
      </w:r>
      <w:r w:rsidRPr="00B701BA">
        <w:rPr>
          <w:rFonts w:ascii="ArialMT" w:hAnsi="ArialMT" w:cs="Arial"/>
          <w:b/>
          <w:i/>
          <w:sz w:val="17"/>
          <w:szCs w:val="17"/>
        </w:rPr>
        <w:t>[VU 806/5-5 ; VU 1006/5-5 ; VU 1206/5-5]</w:t>
      </w:r>
      <w:r w:rsidRPr="00B701BA">
        <w:rPr>
          <w:rFonts w:ascii="ArialMT" w:hAnsi="ArialMT" w:cs="Arial"/>
          <w:sz w:val="17"/>
          <w:szCs w:val="17"/>
        </w:rPr>
        <w:t xml:space="preserve"> d’une puissance de </w:t>
      </w:r>
      <w:r w:rsidRPr="00B701BA">
        <w:rPr>
          <w:rFonts w:ascii="ArialMT" w:hAnsi="ArialMT" w:cs="Arial"/>
          <w:b/>
          <w:i/>
          <w:sz w:val="17"/>
          <w:szCs w:val="17"/>
        </w:rPr>
        <w:t>[80 ; 100 ; 120 kW]</w:t>
      </w:r>
      <w:r w:rsidRPr="00B701BA">
        <w:rPr>
          <w:rFonts w:ascii="ArialMT" w:hAnsi="ArialMT" w:cs="Arial"/>
          <w:sz w:val="17"/>
          <w:szCs w:val="17"/>
        </w:rPr>
        <w:t xml:space="preserve">, de type </w:t>
      </w:r>
      <w:r w:rsidRPr="00B701BA">
        <w:rPr>
          <w:rFonts w:ascii="ArialMT" w:hAnsi="ArialMT" w:cs="Arial"/>
          <w:b/>
          <w:sz w:val="17"/>
          <w:szCs w:val="17"/>
        </w:rPr>
        <w:t>chaudière gaz à condensation **** CE</w:t>
      </w:r>
      <w:r w:rsidR="00086BCD">
        <w:rPr>
          <w:rFonts w:ascii="ArialMT" w:hAnsi="ArialMT" w:cs="Arial"/>
          <w:sz w:val="17"/>
          <w:szCs w:val="17"/>
        </w:rPr>
        <w:t>.</w:t>
      </w:r>
    </w:p>
    <w:p w14:paraId="634B843A" w14:textId="77777777" w:rsidR="00CF490A" w:rsidRPr="00B701BA" w:rsidRDefault="00CF490A" w:rsidP="0030472B">
      <w:pPr>
        <w:keepNext/>
        <w:autoSpaceDE/>
        <w:autoSpaceDN/>
        <w:spacing w:line="240" w:lineRule="atLeast"/>
        <w:jc w:val="both"/>
        <w:rPr>
          <w:rFonts w:ascii="ArialMT" w:hAnsi="ArialMT" w:cs="Arial"/>
          <w:sz w:val="17"/>
          <w:szCs w:val="17"/>
          <w:u w:val="single"/>
        </w:rPr>
      </w:pPr>
    </w:p>
    <w:p w14:paraId="7B67BEA3" w14:textId="57B69F5A" w:rsidR="003819FB" w:rsidRDefault="003819FB" w:rsidP="003819FB">
      <w:pPr>
        <w:keepNext/>
        <w:autoSpaceDE/>
        <w:autoSpaceDN/>
        <w:spacing w:line="240" w:lineRule="atLeast"/>
        <w:jc w:val="both"/>
        <w:rPr>
          <w:rFonts w:ascii="ArialMT" w:hAnsi="ArialMT" w:cs="Arial"/>
          <w:b/>
          <w:bCs/>
          <w:sz w:val="17"/>
          <w:szCs w:val="17"/>
          <w:u w:val="single"/>
        </w:rPr>
      </w:pPr>
      <w:r w:rsidRPr="00FF7933">
        <w:rPr>
          <w:rFonts w:ascii="ArialMT" w:hAnsi="ArialMT" w:cs="Arial"/>
          <w:b/>
          <w:bCs/>
          <w:sz w:val="17"/>
          <w:szCs w:val="17"/>
          <w:u w:val="single"/>
        </w:rPr>
        <w:t>Caractéristiques standard</w:t>
      </w:r>
      <w:r w:rsidR="00FF7933">
        <w:rPr>
          <w:rFonts w:ascii="ArialMT" w:hAnsi="ArialMT" w:cs="Arial"/>
          <w:b/>
          <w:bCs/>
          <w:sz w:val="17"/>
          <w:szCs w:val="17"/>
          <w:u w:val="single"/>
        </w:rPr>
        <w:t>s :</w:t>
      </w:r>
    </w:p>
    <w:p w14:paraId="5C44AC37" w14:textId="0BCE2FC1" w:rsidR="00541461" w:rsidRPr="00B74268" w:rsidRDefault="00B74268" w:rsidP="00541461">
      <w:pPr>
        <w:pStyle w:val="ListParagraph"/>
        <w:keepNext/>
        <w:numPr>
          <w:ilvl w:val="0"/>
          <w:numId w:val="7"/>
        </w:numPr>
        <w:autoSpaceDE/>
        <w:autoSpaceDN/>
        <w:spacing w:line="240" w:lineRule="atLeast"/>
        <w:jc w:val="both"/>
        <w:rPr>
          <w:rFonts w:ascii="ArialMT" w:hAnsi="ArialMT" w:cs="Arial"/>
          <w:b/>
          <w:bCs/>
          <w:sz w:val="17"/>
          <w:szCs w:val="17"/>
          <w:u w:val="single"/>
        </w:rPr>
      </w:pPr>
      <w:r>
        <w:rPr>
          <w:rFonts w:ascii="ArialMT" w:hAnsi="ArialMT" w:cs="Arial"/>
          <w:sz w:val="17"/>
          <w:szCs w:val="17"/>
        </w:rPr>
        <w:t>R</w:t>
      </w:r>
      <w:r w:rsidRPr="00B701BA">
        <w:rPr>
          <w:rFonts w:ascii="ArialMT" w:hAnsi="ArialMT" w:cs="Arial"/>
          <w:sz w:val="17"/>
          <w:szCs w:val="17"/>
        </w:rPr>
        <w:t xml:space="preserve">endement annuel d’exploitation pouvant aller jusqu’à </w:t>
      </w:r>
      <w:r w:rsidRPr="00B701BA">
        <w:rPr>
          <w:rFonts w:ascii="ArialMT" w:hAnsi="ArialMT" w:cs="Arial"/>
          <w:b/>
          <w:sz w:val="17"/>
          <w:szCs w:val="17"/>
        </w:rPr>
        <w:t>110 % sur PCI</w:t>
      </w:r>
      <w:r w:rsidRPr="00B701BA">
        <w:rPr>
          <w:rFonts w:ascii="ArialMT" w:hAnsi="ArialMT" w:cs="Arial"/>
          <w:sz w:val="17"/>
          <w:szCs w:val="17"/>
        </w:rPr>
        <w:t xml:space="preserve"> (selon norme 92/42 CEE)</w:t>
      </w:r>
    </w:p>
    <w:p w14:paraId="33B49093" w14:textId="311B2362" w:rsidR="00B74268" w:rsidRPr="00FD20E0" w:rsidRDefault="00B74268" w:rsidP="00541461">
      <w:pPr>
        <w:pStyle w:val="ListParagraph"/>
        <w:keepNext/>
        <w:numPr>
          <w:ilvl w:val="0"/>
          <w:numId w:val="7"/>
        </w:numPr>
        <w:autoSpaceDE/>
        <w:autoSpaceDN/>
        <w:spacing w:line="240" w:lineRule="atLeast"/>
        <w:jc w:val="both"/>
        <w:rPr>
          <w:rFonts w:ascii="ArialMT" w:hAnsi="ArialMT" w:cs="Arial"/>
          <w:b/>
          <w:bCs/>
          <w:sz w:val="17"/>
          <w:szCs w:val="17"/>
          <w:u w:val="single"/>
        </w:rPr>
      </w:pPr>
      <w:r w:rsidRPr="00B701BA">
        <w:rPr>
          <w:rFonts w:ascii="ArialMT" w:hAnsi="ArialMT" w:cs="Arial"/>
          <w:sz w:val="17"/>
          <w:szCs w:val="17"/>
        </w:rPr>
        <w:t xml:space="preserve">Le brûleur sera de type cylindrique, à pré-mélange total pour une meilleure qualité de combustion et permettra une modulation sur une large plage allant de </w:t>
      </w:r>
      <w:r w:rsidRPr="00B701BA">
        <w:rPr>
          <w:rFonts w:ascii="ArialMT" w:hAnsi="ArialMT" w:cs="Arial"/>
          <w:b/>
          <w:sz w:val="17"/>
          <w:szCs w:val="17"/>
        </w:rPr>
        <w:t>22 % à 100 %</w:t>
      </w:r>
      <w:r w:rsidRPr="00B701BA">
        <w:rPr>
          <w:rFonts w:ascii="ArialMT" w:hAnsi="ArialMT" w:cs="Arial"/>
          <w:sz w:val="17"/>
          <w:szCs w:val="17"/>
        </w:rPr>
        <w:t xml:space="preserve"> de la puissance nominale</w:t>
      </w:r>
    </w:p>
    <w:p w14:paraId="515DD4DF" w14:textId="73580A33" w:rsidR="00FD20E0" w:rsidRPr="002639B1" w:rsidRDefault="00FD20E0" w:rsidP="00541461">
      <w:pPr>
        <w:pStyle w:val="ListParagraph"/>
        <w:keepNext/>
        <w:numPr>
          <w:ilvl w:val="0"/>
          <w:numId w:val="7"/>
        </w:numPr>
        <w:autoSpaceDE/>
        <w:autoSpaceDN/>
        <w:spacing w:line="240" w:lineRule="atLeast"/>
        <w:jc w:val="both"/>
        <w:rPr>
          <w:rFonts w:ascii="ArialMT" w:hAnsi="ArialMT" w:cs="Arial"/>
          <w:b/>
          <w:bCs/>
          <w:sz w:val="17"/>
          <w:szCs w:val="17"/>
          <w:u w:val="single"/>
        </w:rPr>
      </w:pPr>
      <w:r w:rsidRPr="00B701BA">
        <w:rPr>
          <w:rFonts w:ascii="ArialMT" w:hAnsi="ArialMT" w:cs="Arial"/>
          <w:sz w:val="17"/>
          <w:szCs w:val="17"/>
        </w:rPr>
        <w:t xml:space="preserve">Le ventilateur d’air, à variation électronique de vitesse en fonction de la modulation de puissance du brûleur, permettra de limiter fortement la consommation électrique et permettra d’obtenir de </w:t>
      </w:r>
      <w:r w:rsidRPr="00B701BA">
        <w:rPr>
          <w:rFonts w:ascii="ArialMT" w:hAnsi="ArialMT" w:cs="Arial"/>
          <w:b/>
          <w:sz w:val="17"/>
          <w:szCs w:val="17"/>
        </w:rPr>
        <w:t>faibles niveaux sonores</w:t>
      </w:r>
      <w:r w:rsidRPr="00B701BA">
        <w:rPr>
          <w:rFonts w:ascii="ArialMT" w:hAnsi="ArialMT" w:cs="Arial"/>
          <w:sz w:val="17"/>
          <w:szCs w:val="17"/>
        </w:rPr>
        <w:t xml:space="preserve"> </w:t>
      </w:r>
      <w:r w:rsidRPr="00B701BA">
        <w:rPr>
          <w:rFonts w:ascii="ArialMT" w:hAnsi="ArialMT" w:cs="Arial"/>
          <w:b/>
          <w:i/>
          <w:sz w:val="17"/>
          <w:szCs w:val="17"/>
        </w:rPr>
        <w:t>[56 dB(A) ; 64 dB(A) ; 61 dB(A)]</w:t>
      </w:r>
    </w:p>
    <w:p w14:paraId="05ED90C7" w14:textId="0749909B" w:rsidR="002639B1" w:rsidRPr="002639B1" w:rsidRDefault="002639B1" w:rsidP="002639B1">
      <w:pPr>
        <w:pStyle w:val="ListParagraph"/>
        <w:numPr>
          <w:ilvl w:val="0"/>
          <w:numId w:val="7"/>
        </w:numPr>
        <w:autoSpaceDE/>
        <w:autoSpaceDN/>
        <w:jc w:val="both"/>
        <w:rPr>
          <w:rFonts w:ascii="ArialMT" w:hAnsi="ArialMT" w:cs="Arial"/>
          <w:sz w:val="17"/>
          <w:szCs w:val="17"/>
        </w:rPr>
      </w:pPr>
      <w:r w:rsidRPr="002639B1">
        <w:rPr>
          <w:rFonts w:ascii="ArialMT" w:hAnsi="ArialMT" w:cs="Arial"/>
          <w:sz w:val="17"/>
          <w:szCs w:val="17"/>
        </w:rPr>
        <w:t xml:space="preserve">La teneur en NOx sera </w:t>
      </w:r>
      <w:r w:rsidRPr="002639B1">
        <w:rPr>
          <w:rFonts w:ascii="ArialMT" w:hAnsi="ArialMT" w:cs="Arial"/>
          <w:b/>
          <w:sz w:val="17"/>
          <w:szCs w:val="17"/>
        </w:rPr>
        <w:t>inférieure à 50 mg/kWh</w:t>
      </w:r>
      <w:r w:rsidRPr="002639B1">
        <w:rPr>
          <w:rFonts w:ascii="ArialMT" w:hAnsi="ArialMT" w:cs="Arial"/>
          <w:sz w:val="17"/>
          <w:szCs w:val="17"/>
        </w:rPr>
        <w:t xml:space="preserve"> (classe NOx 5 selon norme EN 656) quel que soit le taux de charge.</w:t>
      </w:r>
    </w:p>
    <w:p w14:paraId="56097284" w14:textId="77777777" w:rsidR="003819FB" w:rsidRDefault="003819FB" w:rsidP="00574DE1">
      <w:pPr>
        <w:pStyle w:val="ListParagraph"/>
        <w:numPr>
          <w:ilvl w:val="0"/>
          <w:numId w:val="5"/>
        </w:numPr>
        <w:adjustRightInd w:val="0"/>
        <w:jc w:val="both"/>
        <w:rPr>
          <w:rFonts w:ascii="ArialMT" w:hAnsi="ArialMT" w:cs="Arial"/>
          <w:sz w:val="17"/>
          <w:szCs w:val="17"/>
        </w:rPr>
      </w:pPr>
      <w:r w:rsidRPr="00574DE1">
        <w:rPr>
          <w:rFonts w:ascii="ArialMT" w:hAnsi="ArialMT" w:cs="Arial"/>
          <w:sz w:val="17"/>
          <w:szCs w:val="17"/>
        </w:rPr>
        <w:t>Alimentation en gaz naturel : basse pression 20 ou 25 mbar et moyenne pression 300 mbar (avec rajout d’un détendeur gaz)</w:t>
      </w:r>
    </w:p>
    <w:p w14:paraId="2D3F5770" w14:textId="6D0DAC51" w:rsidR="00FF778B" w:rsidRDefault="00FF778B" w:rsidP="00FF778B">
      <w:pPr>
        <w:pStyle w:val="ListParagraph"/>
        <w:numPr>
          <w:ilvl w:val="0"/>
          <w:numId w:val="5"/>
        </w:numPr>
        <w:autoSpaceDE/>
        <w:autoSpaceDN/>
        <w:jc w:val="both"/>
        <w:rPr>
          <w:rFonts w:ascii="ArialMT" w:hAnsi="ArialMT" w:cs="Arial"/>
          <w:sz w:val="17"/>
          <w:szCs w:val="17"/>
        </w:rPr>
      </w:pPr>
      <w:r w:rsidRPr="00FF778B">
        <w:rPr>
          <w:rFonts w:ascii="ArialMT" w:hAnsi="ArialMT" w:cs="Arial"/>
          <w:sz w:val="17"/>
          <w:szCs w:val="17"/>
        </w:rPr>
        <w:t xml:space="preserve">Toutes les parois de l’échangeur, en contact avec les gaz de combustion, ainsi que le brûleur seront en </w:t>
      </w:r>
      <w:r w:rsidRPr="00FF778B">
        <w:rPr>
          <w:rFonts w:ascii="ArialMT" w:hAnsi="ArialMT" w:cs="Arial"/>
          <w:b/>
          <w:sz w:val="17"/>
          <w:szCs w:val="17"/>
        </w:rPr>
        <w:t>acier inoxydable</w:t>
      </w:r>
      <w:r w:rsidRPr="00FF778B">
        <w:rPr>
          <w:rFonts w:ascii="ArialMT" w:hAnsi="ArialMT" w:cs="Arial"/>
          <w:sz w:val="17"/>
          <w:szCs w:val="17"/>
        </w:rPr>
        <w:t xml:space="preserve">, ce qui permettra de maximiser la condensation pour une </w:t>
      </w:r>
      <w:r w:rsidRPr="00FF778B">
        <w:rPr>
          <w:rFonts w:ascii="ArialMT" w:hAnsi="ArialMT" w:cs="Arial"/>
          <w:b/>
          <w:sz w:val="17"/>
          <w:szCs w:val="17"/>
        </w:rPr>
        <w:t>durée de vie accrue</w:t>
      </w:r>
      <w:r w:rsidRPr="00FF778B">
        <w:rPr>
          <w:rFonts w:ascii="ArialMT" w:hAnsi="ArialMT" w:cs="Arial"/>
          <w:sz w:val="17"/>
          <w:szCs w:val="17"/>
        </w:rPr>
        <w:t>.</w:t>
      </w:r>
    </w:p>
    <w:p w14:paraId="2C25AAF6" w14:textId="28D50680" w:rsidR="008F3032" w:rsidRPr="008F3032" w:rsidRDefault="008F3032" w:rsidP="008F3032">
      <w:pPr>
        <w:pStyle w:val="ListParagraph"/>
        <w:numPr>
          <w:ilvl w:val="0"/>
          <w:numId w:val="5"/>
        </w:numPr>
        <w:autoSpaceDE/>
        <w:autoSpaceDN/>
        <w:jc w:val="both"/>
        <w:rPr>
          <w:rFonts w:ascii="ArialMT" w:hAnsi="ArialMT" w:cs="Arial"/>
          <w:sz w:val="17"/>
          <w:szCs w:val="17"/>
        </w:rPr>
      </w:pPr>
      <w:r w:rsidRPr="008F3032">
        <w:rPr>
          <w:rFonts w:ascii="ArialMT" w:hAnsi="ArialMT" w:cs="Arial"/>
          <w:sz w:val="17"/>
          <w:szCs w:val="17"/>
        </w:rPr>
        <w:t>La maîtrise de l’excès d’air par une sonde d’oxygène intégrée au générateur assurera une combustion et des rendements optimisés, constants toute l’année.</w:t>
      </w:r>
    </w:p>
    <w:p w14:paraId="437B232B" w14:textId="77777777" w:rsidR="003819FB" w:rsidRPr="00574DE1" w:rsidRDefault="003819FB" w:rsidP="00574DE1">
      <w:pPr>
        <w:pStyle w:val="ListParagraph"/>
        <w:numPr>
          <w:ilvl w:val="0"/>
          <w:numId w:val="5"/>
        </w:numPr>
        <w:adjustRightInd w:val="0"/>
        <w:jc w:val="both"/>
        <w:rPr>
          <w:rFonts w:ascii="ArialMT" w:hAnsi="ArialMT" w:cs="Arial"/>
          <w:sz w:val="17"/>
          <w:szCs w:val="17"/>
        </w:rPr>
      </w:pPr>
      <w:r w:rsidRPr="00574DE1">
        <w:rPr>
          <w:rFonts w:ascii="ArialMT" w:hAnsi="ArialMT" w:cs="Arial"/>
          <w:sz w:val="17"/>
          <w:szCs w:val="17"/>
        </w:rPr>
        <w:t>Alimentation électrique 230 : V 50 Hz.</w:t>
      </w:r>
    </w:p>
    <w:p w14:paraId="66011411" w14:textId="77777777" w:rsidR="003819FB" w:rsidRDefault="003819FB" w:rsidP="00574DE1">
      <w:pPr>
        <w:pStyle w:val="ListParagraph"/>
        <w:numPr>
          <w:ilvl w:val="0"/>
          <w:numId w:val="5"/>
        </w:numPr>
        <w:adjustRightInd w:val="0"/>
        <w:jc w:val="both"/>
        <w:rPr>
          <w:rFonts w:ascii="ArialMT" w:hAnsi="ArialMT" w:cs="Arial"/>
          <w:sz w:val="17"/>
          <w:szCs w:val="17"/>
        </w:rPr>
      </w:pPr>
      <w:r w:rsidRPr="00574DE1">
        <w:rPr>
          <w:rFonts w:ascii="ArialMT" w:hAnsi="ArialMT" w:cs="Arial"/>
          <w:sz w:val="17"/>
          <w:szCs w:val="17"/>
        </w:rPr>
        <w:t>Température départ maximale : 85 °C.</w:t>
      </w:r>
    </w:p>
    <w:p w14:paraId="38F76368" w14:textId="55E55553" w:rsidR="00FF778B" w:rsidRPr="00574DE1" w:rsidRDefault="00FF778B" w:rsidP="00574DE1">
      <w:pPr>
        <w:pStyle w:val="ListParagraph"/>
        <w:numPr>
          <w:ilvl w:val="0"/>
          <w:numId w:val="5"/>
        </w:numPr>
        <w:adjustRightInd w:val="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>480 mm de largeur et 602 mm de profondeur</w:t>
      </w:r>
    </w:p>
    <w:p w14:paraId="6396BA15" w14:textId="77777777" w:rsidR="0030472B" w:rsidRPr="00B701BA" w:rsidRDefault="0030472B" w:rsidP="0030472B">
      <w:pPr>
        <w:autoSpaceDE/>
        <w:autoSpaceDN/>
        <w:jc w:val="both"/>
        <w:rPr>
          <w:rFonts w:ascii="ArialMT" w:hAnsi="ArialMT" w:cs="Arial"/>
          <w:sz w:val="17"/>
          <w:szCs w:val="17"/>
        </w:rPr>
      </w:pPr>
    </w:p>
    <w:p w14:paraId="6D694ACE" w14:textId="77777777" w:rsidR="003819FB" w:rsidRPr="00B701BA" w:rsidRDefault="003819FB" w:rsidP="0030472B">
      <w:pPr>
        <w:autoSpaceDE/>
        <w:autoSpaceDN/>
        <w:jc w:val="both"/>
        <w:rPr>
          <w:rFonts w:ascii="ArialMT" w:hAnsi="ArialMT" w:cs="Arial"/>
          <w:sz w:val="17"/>
          <w:szCs w:val="17"/>
        </w:rPr>
      </w:pPr>
    </w:p>
    <w:p w14:paraId="286DB62F" w14:textId="1C622359" w:rsidR="0030472B" w:rsidRPr="00FF7933" w:rsidRDefault="0030472B" w:rsidP="00BC43BC">
      <w:pPr>
        <w:keepNext/>
        <w:autoSpaceDE/>
        <w:autoSpaceDN/>
        <w:spacing w:line="240" w:lineRule="atLeast"/>
        <w:jc w:val="both"/>
        <w:rPr>
          <w:rFonts w:ascii="ArialMT" w:hAnsi="ArialMT" w:cs="Arial"/>
          <w:b/>
          <w:bCs/>
          <w:sz w:val="17"/>
          <w:szCs w:val="17"/>
          <w:u w:val="single"/>
        </w:rPr>
      </w:pPr>
      <w:r w:rsidRPr="00FF7933">
        <w:rPr>
          <w:rFonts w:ascii="ArialMT" w:hAnsi="ArialMT" w:cs="Arial"/>
          <w:b/>
          <w:bCs/>
          <w:sz w:val="17"/>
          <w:szCs w:val="17"/>
          <w:u w:val="single"/>
        </w:rPr>
        <w:t xml:space="preserve">Détails de </w:t>
      </w:r>
      <w:r w:rsidR="00FF7933" w:rsidRPr="00FF7933">
        <w:rPr>
          <w:rFonts w:ascii="ArialMT" w:hAnsi="ArialMT" w:cs="Arial"/>
          <w:b/>
          <w:bCs/>
          <w:sz w:val="17"/>
          <w:szCs w:val="17"/>
          <w:u w:val="single"/>
        </w:rPr>
        <w:t>l’équipement de la chaudière :</w:t>
      </w:r>
    </w:p>
    <w:p w14:paraId="13F2FAE6" w14:textId="77777777" w:rsidR="0030472B" w:rsidRPr="00DD062D" w:rsidRDefault="0030472B" w:rsidP="00BC43BC">
      <w:pPr>
        <w:pStyle w:val="ListParagraph"/>
        <w:numPr>
          <w:ilvl w:val="0"/>
          <w:numId w:val="6"/>
        </w:numPr>
        <w:adjustRightInd w:val="0"/>
        <w:jc w:val="both"/>
        <w:rPr>
          <w:rFonts w:ascii="ArialMT" w:hAnsi="ArialMT" w:cs="Arial"/>
          <w:sz w:val="17"/>
          <w:szCs w:val="17"/>
        </w:rPr>
      </w:pPr>
      <w:r w:rsidRPr="00DD062D">
        <w:rPr>
          <w:rFonts w:ascii="ArialMT" w:hAnsi="ArialMT" w:cs="Arial"/>
          <w:sz w:val="17"/>
          <w:szCs w:val="17"/>
        </w:rPr>
        <w:t>La chaudière sera équipée de son propre tableau de commande, regroupant tous les organes de commande et de contrôle de bon fonctionnement, dissimulé derrière un portillon avec toutes les instructions destinées à l’exploitation de la chaudière, et d'une interface communicante avec aide au diagnostic par affichage sur écran LCD comprenant :</w:t>
      </w:r>
    </w:p>
    <w:p w14:paraId="6B900A84" w14:textId="77777777" w:rsidR="0030472B" w:rsidRPr="00B701BA" w:rsidRDefault="0030472B" w:rsidP="00BC43BC">
      <w:pPr>
        <w:adjustRightInd w:val="0"/>
        <w:ind w:firstLine="540"/>
        <w:jc w:val="both"/>
        <w:rPr>
          <w:rFonts w:ascii="ArialMT" w:hAnsi="ArialMT" w:cs="Arial"/>
          <w:b/>
          <w:sz w:val="17"/>
          <w:szCs w:val="17"/>
        </w:rPr>
      </w:pPr>
      <w:r w:rsidRPr="00B701BA">
        <w:rPr>
          <w:rFonts w:ascii="ArialMT" w:hAnsi="ArialMT" w:cs="Arial"/>
          <w:b/>
          <w:sz w:val="17"/>
          <w:szCs w:val="17"/>
        </w:rPr>
        <w:t>- un affichage du texte en langue française</w:t>
      </w:r>
    </w:p>
    <w:p w14:paraId="0FF0564D" w14:textId="77777777" w:rsidR="0030472B" w:rsidRPr="00B701BA" w:rsidRDefault="0030472B" w:rsidP="00BC43BC">
      <w:pPr>
        <w:adjustRightInd w:val="0"/>
        <w:ind w:firstLine="54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>- température départ / retour chaudière et de fumées</w:t>
      </w:r>
    </w:p>
    <w:p w14:paraId="122B94A1" w14:textId="77777777" w:rsidR="0030472B" w:rsidRPr="00B701BA" w:rsidRDefault="0030472B" w:rsidP="00BC43BC">
      <w:pPr>
        <w:adjustRightInd w:val="0"/>
        <w:ind w:firstLine="54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>- puissance délivrée (en % et kW)</w:t>
      </w:r>
    </w:p>
    <w:p w14:paraId="2CF190FF" w14:textId="77777777" w:rsidR="0030472B" w:rsidRPr="00B701BA" w:rsidRDefault="0030472B" w:rsidP="00BC43BC">
      <w:pPr>
        <w:adjustRightInd w:val="0"/>
        <w:ind w:firstLine="54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>- teneur en CO</w:t>
      </w:r>
      <w:r w:rsidRPr="00B701BA">
        <w:rPr>
          <w:rFonts w:ascii="ArialMT" w:hAnsi="ArialMT" w:cs="Arial"/>
          <w:sz w:val="17"/>
          <w:szCs w:val="17"/>
          <w:vertAlign w:val="subscript"/>
        </w:rPr>
        <w:t>2</w:t>
      </w:r>
      <w:r w:rsidRPr="00B701BA">
        <w:rPr>
          <w:rFonts w:ascii="ArialMT" w:hAnsi="ArialMT" w:cs="Arial"/>
          <w:sz w:val="17"/>
          <w:szCs w:val="17"/>
        </w:rPr>
        <w:t xml:space="preserve"> des fumées</w:t>
      </w:r>
    </w:p>
    <w:p w14:paraId="4A545C6E" w14:textId="77777777" w:rsidR="0030472B" w:rsidRPr="00B701BA" w:rsidRDefault="0030472B" w:rsidP="00BC43BC">
      <w:pPr>
        <w:adjustRightInd w:val="0"/>
        <w:ind w:firstLine="54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>- heures de fonctionnement et nombre de démarrages et arrêts du brûleur</w:t>
      </w:r>
    </w:p>
    <w:p w14:paraId="216AC0FA" w14:textId="77777777" w:rsidR="0030472B" w:rsidRPr="00B701BA" w:rsidRDefault="0030472B" w:rsidP="00BC43BC">
      <w:pPr>
        <w:autoSpaceDE/>
        <w:autoSpaceDN/>
        <w:ind w:firstLine="54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>- vitesse du ventilateur et - réglage gaz</w:t>
      </w:r>
    </w:p>
    <w:p w14:paraId="5E650B61" w14:textId="7B2161D9" w:rsidR="005424B3" w:rsidRPr="00B701BA" w:rsidRDefault="0030472B" w:rsidP="00BC43BC">
      <w:pPr>
        <w:autoSpaceDE/>
        <w:autoSpaceDN/>
        <w:ind w:firstLine="54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>- fonction aide à la mise en service, diagnostic, remplissage et purge circuit chauffage</w:t>
      </w:r>
    </w:p>
    <w:p w14:paraId="3FA78309" w14:textId="77777777" w:rsidR="0030472B" w:rsidRPr="005424B3" w:rsidRDefault="0030472B" w:rsidP="00BC43BC">
      <w:pPr>
        <w:pStyle w:val="ListParagraph"/>
        <w:numPr>
          <w:ilvl w:val="0"/>
          <w:numId w:val="4"/>
        </w:numPr>
        <w:tabs>
          <w:tab w:val="num" w:pos="720"/>
        </w:tabs>
        <w:adjustRightInd w:val="0"/>
        <w:jc w:val="both"/>
        <w:rPr>
          <w:rFonts w:ascii="ArialMT" w:hAnsi="ArialMT" w:cs="Arial"/>
          <w:sz w:val="17"/>
          <w:szCs w:val="17"/>
        </w:rPr>
      </w:pPr>
      <w:r w:rsidRPr="005424B3">
        <w:rPr>
          <w:rFonts w:ascii="ArialMT" w:hAnsi="ArialMT" w:cs="Arial"/>
          <w:sz w:val="17"/>
          <w:szCs w:val="17"/>
        </w:rPr>
        <w:t>Régulation à température constante du départ chaufferie, avec action modulante sur le brûleur de la chaudière</w:t>
      </w:r>
    </w:p>
    <w:p w14:paraId="6BACC100" w14:textId="77777777" w:rsidR="0030472B" w:rsidRPr="005424B3" w:rsidRDefault="0030472B" w:rsidP="00BC43BC">
      <w:pPr>
        <w:pStyle w:val="ListParagraph"/>
        <w:numPr>
          <w:ilvl w:val="0"/>
          <w:numId w:val="4"/>
        </w:numPr>
        <w:tabs>
          <w:tab w:val="num" w:pos="720"/>
        </w:tabs>
        <w:adjustRightInd w:val="0"/>
        <w:jc w:val="both"/>
        <w:rPr>
          <w:rFonts w:ascii="ArialMT" w:hAnsi="ArialMT" w:cs="Arial"/>
          <w:sz w:val="17"/>
          <w:szCs w:val="17"/>
        </w:rPr>
      </w:pPr>
      <w:r w:rsidRPr="005424B3">
        <w:rPr>
          <w:rFonts w:ascii="ArialMT" w:hAnsi="ArialMT" w:cs="Arial"/>
          <w:sz w:val="17"/>
          <w:szCs w:val="17"/>
        </w:rPr>
        <w:t>Siphon pour évacuation des condensats.</w:t>
      </w:r>
    </w:p>
    <w:p w14:paraId="69025952" w14:textId="77777777" w:rsidR="0030472B" w:rsidRPr="00B27678" w:rsidRDefault="0030472B" w:rsidP="00BC43BC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70B83CDE" w14:textId="732C1541" w:rsidR="008A55E5" w:rsidRDefault="008A55E5" w:rsidP="008A55E5">
      <w:pPr>
        <w:adjustRightInd w:val="0"/>
        <w:jc w:val="both"/>
        <w:rPr>
          <w:rFonts w:ascii="Arial-BoldMT" w:hAnsi="Arial-BoldMT" w:cs="Arial-BoldMT"/>
          <w:b/>
          <w:bCs/>
          <w:sz w:val="21"/>
          <w:szCs w:val="21"/>
          <w:u w:val="single"/>
        </w:rPr>
      </w:pPr>
      <w:r w:rsidRPr="00250BC8">
        <w:rPr>
          <w:rFonts w:ascii="Arial-BoldMT" w:hAnsi="Arial-BoldMT" w:cs="Arial-BoldMT"/>
          <w:b/>
          <w:bCs/>
          <w:sz w:val="21"/>
          <w:szCs w:val="21"/>
          <w:u w:val="single"/>
        </w:rPr>
        <w:t>Production d</w:t>
      </w:r>
      <w:r w:rsidR="00B60B2B">
        <w:rPr>
          <w:rFonts w:ascii="Arial-BoldMT" w:hAnsi="Arial-BoldMT" w:cs="Arial-BoldMT"/>
          <w:b/>
          <w:bCs/>
          <w:sz w:val="21"/>
          <w:szCs w:val="21"/>
          <w:u w:val="single"/>
        </w:rPr>
        <w:t xml:space="preserve">’eau chaude sanitaire </w:t>
      </w:r>
      <w:r w:rsidRPr="00250BC8">
        <w:rPr>
          <w:rFonts w:ascii="Arial-BoldMT" w:hAnsi="Arial-BoldMT" w:cs="Arial-BoldMT"/>
          <w:b/>
          <w:bCs/>
          <w:sz w:val="21"/>
          <w:szCs w:val="21"/>
          <w:u w:val="single"/>
        </w:rPr>
        <w:t>:</w:t>
      </w:r>
    </w:p>
    <w:p w14:paraId="24455383" w14:textId="56E6765C" w:rsidR="00B60B2B" w:rsidRDefault="00B60B2B" w:rsidP="008A55E5">
      <w:pPr>
        <w:adjustRightInd w:val="0"/>
        <w:jc w:val="both"/>
        <w:rPr>
          <w:rFonts w:ascii="Arial-BoldMT" w:hAnsi="Arial-BoldMT" w:cs="Arial-BoldMT"/>
          <w:b/>
          <w:bCs/>
          <w:sz w:val="21"/>
          <w:szCs w:val="21"/>
          <w:u w:val="single"/>
        </w:rPr>
      </w:pPr>
    </w:p>
    <w:p w14:paraId="059E6C9B" w14:textId="1ABC5A28" w:rsidR="00ED1CDD" w:rsidRDefault="00ED1CDD" w:rsidP="008A55E5">
      <w:pPr>
        <w:adjustRightInd w:val="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 xml:space="preserve">La </w:t>
      </w:r>
      <w:r>
        <w:rPr>
          <w:rFonts w:ascii="ArialMT" w:hAnsi="ArialMT" w:cs="Arial"/>
          <w:sz w:val="17"/>
          <w:szCs w:val="17"/>
        </w:rPr>
        <w:t>production d’eau chaude sanitaire sera assurée par un modu</w:t>
      </w:r>
      <w:r w:rsidR="00C80A6C">
        <w:rPr>
          <w:rFonts w:ascii="ArialMT" w:hAnsi="ArialMT" w:cs="Arial"/>
          <w:sz w:val="17"/>
          <w:szCs w:val="17"/>
        </w:rPr>
        <w:t>le de production d’ECS instantanée</w:t>
      </w:r>
      <w:r w:rsidR="002E7A11">
        <w:rPr>
          <w:rFonts w:ascii="ArialMT" w:hAnsi="ArialMT" w:cs="Arial"/>
          <w:sz w:val="17"/>
          <w:szCs w:val="17"/>
        </w:rPr>
        <w:t xml:space="preserve"> (aguaFLOW plus)</w:t>
      </w:r>
      <w:r w:rsidR="00C80A6C">
        <w:rPr>
          <w:rFonts w:ascii="ArialMT" w:hAnsi="ArialMT" w:cs="Arial"/>
          <w:sz w:val="17"/>
          <w:szCs w:val="17"/>
        </w:rPr>
        <w:t xml:space="preserve"> en aval </w:t>
      </w:r>
      <w:r w:rsidR="007525AE">
        <w:rPr>
          <w:rFonts w:ascii="ArialMT" w:hAnsi="ArialMT" w:cs="Arial"/>
          <w:sz w:val="17"/>
          <w:szCs w:val="17"/>
        </w:rPr>
        <w:t>d</w:t>
      </w:r>
      <w:r w:rsidR="00483B40">
        <w:rPr>
          <w:rFonts w:ascii="ArialMT" w:hAnsi="ArialMT" w:cs="Arial"/>
          <w:sz w:val="17"/>
          <w:szCs w:val="17"/>
        </w:rPr>
        <w:t>’</w:t>
      </w:r>
      <w:r w:rsidR="007525AE">
        <w:rPr>
          <w:rFonts w:ascii="ArialMT" w:hAnsi="ArialMT" w:cs="Arial"/>
          <w:sz w:val="17"/>
          <w:szCs w:val="17"/>
        </w:rPr>
        <w:t>un ou plusieurs ballons de stockage primaire</w:t>
      </w:r>
      <w:r w:rsidR="002E7A11">
        <w:rPr>
          <w:rFonts w:ascii="ArialMT" w:hAnsi="ArialMT" w:cs="Arial"/>
          <w:sz w:val="17"/>
          <w:szCs w:val="17"/>
        </w:rPr>
        <w:t xml:space="preserve"> (allSTOR plus)</w:t>
      </w:r>
      <w:r w:rsidR="00E91007">
        <w:rPr>
          <w:rFonts w:ascii="ArialMT" w:hAnsi="ArialMT" w:cs="Arial"/>
          <w:sz w:val="17"/>
          <w:szCs w:val="17"/>
        </w:rPr>
        <w:t>.</w:t>
      </w:r>
    </w:p>
    <w:p w14:paraId="7EAB101F" w14:textId="77777777" w:rsidR="00E91007" w:rsidRDefault="00E91007" w:rsidP="008A55E5">
      <w:pPr>
        <w:adjustRightInd w:val="0"/>
        <w:jc w:val="both"/>
        <w:rPr>
          <w:rFonts w:ascii="ArialMT" w:hAnsi="ArialMT" w:cs="Arial"/>
          <w:sz w:val="17"/>
          <w:szCs w:val="17"/>
        </w:rPr>
      </w:pPr>
    </w:p>
    <w:p w14:paraId="6D7C0DCD" w14:textId="4551888B" w:rsidR="00E91007" w:rsidRDefault="00E91007" w:rsidP="00E91007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Les caractéristiques aguaFLOW plus</w:t>
      </w:r>
      <w:r w:rsidR="003B5B3C">
        <w:rPr>
          <w:rFonts w:ascii="ArialMT" w:hAnsi="ArialMT" w:cs="ArialMT"/>
          <w:sz w:val="17"/>
          <w:szCs w:val="17"/>
        </w:rPr>
        <w:t xml:space="preserve"> (45, 90, 135</w:t>
      </w:r>
      <w:r w:rsidR="005F2EBC">
        <w:rPr>
          <w:rFonts w:ascii="ArialMT" w:hAnsi="ArialMT" w:cs="ArialMT"/>
          <w:sz w:val="17"/>
          <w:szCs w:val="17"/>
        </w:rPr>
        <w:t>, 180)</w:t>
      </w:r>
      <w:r>
        <w:rPr>
          <w:rFonts w:ascii="ArialMT" w:hAnsi="ArialMT" w:cs="ArialMT"/>
          <w:sz w:val="17"/>
          <w:szCs w:val="17"/>
        </w:rPr>
        <w:t xml:space="preserve"> sont les suivantes :</w:t>
      </w:r>
    </w:p>
    <w:p w14:paraId="79A5695A" w14:textId="77777777" w:rsidR="00EB4CAF" w:rsidRDefault="00EB4CAF" w:rsidP="00E91007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tbl>
      <w:tblPr>
        <w:tblW w:w="9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1"/>
        <w:gridCol w:w="629"/>
        <w:gridCol w:w="1640"/>
        <w:gridCol w:w="1640"/>
        <w:gridCol w:w="1640"/>
        <w:gridCol w:w="1640"/>
      </w:tblGrid>
      <w:tr w:rsidR="00EB4CAF" w:rsidRPr="00EB4CAF" w14:paraId="2253B85B" w14:textId="77777777" w:rsidTr="00EB4CAF">
        <w:trPr>
          <w:trHeight w:val="29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C6C6C6"/>
            </w:tcBorders>
            <w:vAlign w:val="center"/>
            <w:hideMark/>
          </w:tcPr>
          <w:p w14:paraId="7FF96BC4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sz w:val="16"/>
                <w:szCs w:val="16"/>
              </w:rPr>
            </w:pPr>
            <w:r w:rsidRPr="00EB4CAF">
              <w:rPr>
                <w:rFonts w:ascii="ArialMT" w:hAnsi="ArialMT" w:cs="Calibri"/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C6C6C6"/>
            </w:tcBorders>
            <w:hideMark/>
          </w:tcPr>
          <w:p w14:paraId="1EA84707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</w:pPr>
            <w:r w:rsidRPr="00EB4CAF"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  <w:t>Unités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C6C6C6"/>
            </w:tcBorders>
            <w:hideMark/>
          </w:tcPr>
          <w:p w14:paraId="38B98A1F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</w:pPr>
            <w:r w:rsidRPr="00EB4CAF"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  <w:t>VPM 45/3 W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C6C6C6"/>
            </w:tcBorders>
            <w:hideMark/>
          </w:tcPr>
          <w:p w14:paraId="40F4920A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</w:pPr>
            <w:r w:rsidRPr="00EB4CAF"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  <w:t>VPM 90/3 W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C6C6C6"/>
            </w:tcBorders>
            <w:hideMark/>
          </w:tcPr>
          <w:p w14:paraId="01936E1E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</w:pPr>
            <w:r w:rsidRPr="00EB4CAF"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  <w:t>VPM 135/3 W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FF41845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</w:pPr>
            <w:r w:rsidRPr="00EB4CAF"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  <w:t>VPM 180/3 W</w:t>
            </w:r>
          </w:p>
        </w:tc>
      </w:tr>
      <w:tr w:rsidR="00EB4CAF" w:rsidRPr="00EB4CAF" w14:paraId="693EE607" w14:textId="77777777" w:rsidTr="00EB4CAF">
        <w:trPr>
          <w:trHeight w:val="290"/>
        </w:trPr>
        <w:tc>
          <w:tcPr>
            <w:tcW w:w="938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08080"/>
            <w:hideMark/>
          </w:tcPr>
          <w:p w14:paraId="00D43D43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EB4CAF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Performances</w:t>
            </w:r>
          </w:p>
        </w:tc>
      </w:tr>
      <w:tr w:rsidR="00EB4CAF" w:rsidRPr="00EB4CAF" w14:paraId="5C0021FF" w14:textId="77777777" w:rsidTr="00EB4CAF">
        <w:trPr>
          <w:trHeight w:val="29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hideMark/>
          </w:tcPr>
          <w:p w14:paraId="2D0B82F5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Débit ECS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2DABC79F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l / min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3215F7B4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0FCC7F2C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3337791A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noWrap/>
            <w:hideMark/>
          </w:tcPr>
          <w:p w14:paraId="722DA42C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180</w:t>
            </w:r>
          </w:p>
        </w:tc>
      </w:tr>
      <w:tr w:rsidR="00EB4CAF" w:rsidRPr="00EB4CAF" w14:paraId="5657801B" w14:textId="77777777" w:rsidTr="00EB4CAF">
        <w:trPr>
          <w:trHeight w:val="29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0C2510C7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Puissance de l’échangeur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05014D4E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kW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1DFF66DB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6A1997E7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72E56988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shd w:val="clear" w:color="000000" w:fill="EDEDED"/>
            <w:noWrap/>
            <w:hideMark/>
          </w:tcPr>
          <w:p w14:paraId="660E86D5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440</w:t>
            </w:r>
          </w:p>
        </w:tc>
      </w:tr>
      <w:tr w:rsidR="00EB4CAF" w:rsidRPr="00EB4CAF" w14:paraId="74D3EF24" w14:textId="77777777" w:rsidTr="00EB4CAF">
        <w:trPr>
          <w:trHeight w:val="4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hideMark/>
          </w:tcPr>
          <w:p w14:paraId="75DA66C5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Puissance maximale de la pompe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56A58109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W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26541EA6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04287AC2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1FFA1DA6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noWrap/>
            <w:hideMark/>
          </w:tcPr>
          <w:p w14:paraId="5950337C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310</w:t>
            </w:r>
          </w:p>
        </w:tc>
      </w:tr>
      <w:tr w:rsidR="00EB4CAF" w:rsidRPr="00EB4CAF" w14:paraId="3296E718" w14:textId="77777777" w:rsidTr="00EB4CAF">
        <w:trPr>
          <w:trHeight w:val="29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018A22C8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Plage de température ECS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2B64F8F2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°C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5BAF2EC9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2 - 85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6AA2B650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2 - 85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7F3902C2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2 - 85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shd w:val="clear" w:color="000000" w:fill="EDEDED"/>
            <w:hideMark/>
          </w:tcPr>
          <w:p w14:paraId="492BDBAA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2 - 85</w:t>
            </w:r>
          </w:p>
        </w:tc>
      </w:tr>
      <w:tr w:rsidR="00EB4CAF" w:rsidRPr="00EB4CAF" w14:paraId="756A8257" w14:textId="77777777" w:rsidTr="00EB4CAF">
        <w:trPr>
          <w:trHeight w:val="4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hideMark/>
          </w:tcPr>
          <w:p w14:paraId="622C517E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Pression maximale de service (chauffage)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593F3D71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bar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6A24FCC1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280156C0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5669C709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noWrap/>
            <w:hideMark/>
          </w:tcPr>
          <w:p w14:paraId="33058275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</w:t>
            </w:r>
          </w:p>
        </w:tc>
      </w:tr>
      <w:tr w:rsidR="00EB4CAF" w:rsidRPr="00EB4CAF" w14:paraId="1E5B711B" w14:textId="77777777" w:rsidTr="00EB4CAF">
        <w:trPr>
          <w:trHeight w:val="400"/>
        </w:trPr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C6C6C6"/>
            </w:tcBorders>
            <w:shd w:val="clear" w:color="000000" w:fill="EDEDED"/>
            <w:hideMark/>
          </w:tcPr>
          <w:p w14:paraId="12173A85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Pression maximale de service (ECS)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C6C6C6"/>
            </w:tcBorders>
            <w:shd w:val="clear" w:color="000000" w:fill="EDEDED"/>
            <w:hideMark/>
          </w:tcPr>
          <w:p w14:paraId="202CBDFC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bar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C6C6C6"/>
            </w:tcBorders>
            <w:shd w:val="clear" w:color="000000" w:fill="EDEDED"/>
            <w:noWrap/>
            <w:hideMark/>
          </w:tcPr>
          <w:p w14:paraId="6F8132D4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C6C6C6"/>
            </w:tcBorders>
            <w:shd w:val="clear" w:color="000000" w:fill="EDEDED"/>
            <w:noWrap/>
            <w:hideMark/>
          </w:tcPr>
          <w:p w14:paraId="4A87D764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C6C6C6"/>
            </w:tcBorders>
            <w:shd w:val="clear" w:color="000000" w:fill="EDEDED"/>
            <w:noWrap/>
            <w:hideMark/>
          </w:tcPr>
          <w:p w14:paraId="585EF237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hideMark/>
          </w:tcPr>
          <w:p w14:paraId="4D7F0E7B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</w:t>
            </w:r>
          </w:p>
        </w:tc>
      </w:tr>
      <w:tr w:rsidR="00EB4CAF" w:rsidRPr="00EB4CAF" w14:paraId="188B46F9" w14:textId="77777777" w:rsidTr="00EB4CAF">
        <w:trPr>
          <w:trHeight w:val="290"/>
        </w:trPr>
        <w:tc>
          <w:tcPr>
            <w:tcW w:w="938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08080"/>
            <w:hideMark/>
          </w:tcPr>
          <w:p w14:paraId="350EEC48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EB4CAF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Informations</w:t>
            </w:r>
            <w:r w:rsidRPr="00EB4CAF">
              <w:rPr>
                <w:rFonts w:ascii="ArialMT" w:hAnsi="ArialMT" w:cs="Calibri"/>
                <w:color w:val="FFFFFF"/>
                <w:sz w:val="16"/>
                <w:szCs w:val="16"/>
              </w:rPr>
              <w:t xml:space="preserve"> </w:t>
            </w:r>
            <w:r w:rsidRPr="00EB4CAF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complémentaires</w:t>
            </w:r>
          </w:p>
        </w:tc>
      </w:tr>
      <w:tr w:rsidR="00EB4CAF" w:rsidRPr="00EB4CAF" w14:paraId="7F4449A2" w14:textId="77777777" w:rsidTr="00EB4CAF">
        <w:trPr>
          <w:trHeight w:val="29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322E7681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Alimentation électrique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3B85079C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560" w:type="dxa"/>
            <w:gridSpan w:val="4"/>
            <w:tcBorders>
              <w:top w:val="nil"/>
              <w:left w:val="nil"/>
              <w:bottom w:val="single" w:sz="4" w:space="0" w:color="C6C6C6"/>
              <w:right w:val="single" w:sz="4" w:space="0" w:color="000000"/>
            </w:tcBorders>
            <w:shd w:val="clear" w:color="000000" w:fill="EDEDED"/>
            <w:hideMark/>
          </w:tcPr>
          <w:p w14:paraId="7981AFDA" w14:textId="77777777" w:rsidR="00EB4CAF" w:rsidRPr="00EB4CAF" w:rsidRDefault="00EB4CAF" w:rsidP="000272AB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230 V / 50 Hz</w:t>
            </w:r>
          </w:p>
        </w:tc>
      </w:tr>
      <w:tr w:rsidR="00EB4CAF" w:rsidRPr="00EB4CAF" w14:paraId="2FAA01DB" w14:textId="77777777" w:rsidTr="00EB4CAF">
        <w:trPr>
          <w:trHeight w:val="29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hideMark/>
          </w:tcPr>
          <w:p w14:paraId="79C9CD66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Raccords départ / retour ECS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4DD9C481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nil"/>
            </w:tcBorders>
            <w:hideMark/>
          </w:tcPr>
          <w:p w14:paraId="36546BD8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5FBA1548" w14:textId="26DBCD88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1/4</w:t>
            </w:r>
            <w:r w:rsidR="0053215F"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"</w:t>
            </w:r>
          </w:p>
        </w:tc>
        <w:tc>
          <w:tcPr>
            <w:tcW w:w="3280" w:type="dxa"/>
            <w:gridSpan w:val="2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000000"/>
            </w:tcBorders>
            <w:hideMark/>
          </w:tcPr>
          <w:p w14:paraId="00CF66DE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2"</w:t>
            </w:r>
          </w:p>
        </w:tc>
      </w:tr>
      <w:tr w:rsidR="00EB4CAF" w:rsidRPr="00EB4CAF" w14:paraId="50D5ED9E" w14:textId="77777777" w:rsidTr="00EB4CAF">
        <w:trPr>
          <w:trHeight w:val="29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2815F2AC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Raccords départ / retour ballon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6D0B73BB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6B63BAD0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6C02B91E" w14:textId="1C4D9EB5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1/4</w:t>
            </w:r>
            <w:r w:rsidR="0053215F"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3F84A1F8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shd w:val="clear" w:color="000000" w:fill="EDEDED"/>
            <w:hideMark/>
          </w:tcPr>
          <w:p w14:paraId="5E467A7D" w14:textId="68CE49C9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1/2</w:t>
            </w:r>
            <w:r w:rsidR="0053215F"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"</w:t>
            </w:r>
          </w:p>
        </w:tc>
      </w:tr>
      <w:tr w:rsidR="00EB4CAF" w:rsidRPr="00EB4CAF" w14:paraId="4A0D501F" w14:textId="77777777" w:rsidTr="00EB4CAF">
        <w:trPr>
          <w:trHeight w:val="29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hideMark/>
          </w:tcPr>
          <w:p w14:paraId="3A09A8EE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Poids net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1FA286D5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391B6116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6A685C4F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40AA424D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noWrap/>
            <w:hideMark/>
          </w:tcPr>
          <w:p w14:paraId="5EBE6A9F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151</w:t>
            </w:r>
          </w:p>
        </w:tc>
      </w:tr>
      <w:tr w:rsidR="00EB4CAF" w:rsidRPr="00EB4CAF" w14:paraId="3CE99B09" w14:textId="77777777" w:rsidTr="00EB4CAF">
        <w:trPr>
          <w:trHeight w:val="4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C6C6C6"/>
            </w:tcBorders>
            <w:shd w:val="clear" w:color="000000" w:fill="EDEDED"/>
            <w:hideMark/>
          </w:tcPr>
          <w:p w14:paraId="7BC7807D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Dimensions (hauteur / largeur / profondeur)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shd w:val="clear" w:color="000000" w:fill="EDEDED"/>
            <w:hideMark/>
          </w:tcPr>
          <w:p w14:paraId="2F992356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mm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shd w:val="clear" w:color="000000" w:fill="EDEDED"/>
            <w:hideMark/>
          </w:tcPr>
          <w:p w14:paraId="20ED71B0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1023 / 340 / 528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shd w:val="clear" w:color="000000" w:fill="EDEDED"/>
            <w:hideMark/>
          </w:tcPr>
          <w:p w14:paraId="502F1F70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1023 / 340 / 528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shd w:val="clear" w:color="000000" w:fill="EDEDED"/>
            <w:hideMark/>
          </w:tcPr>
          <w:p w14:paraId="3AD5F5DD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1364 / 340 / 743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14:paraId="3D45E186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1364 / 340 / 743</w:t>
            </w:r>
          </w:p>
        </w:tc>
      </w:tr>
    </w:tbl>
    <w:p w14:paraId="7AE1BB20" w14:textId="77777777" w:rsidR="00EB4CAF" w:rsidRDefault="00EB4CAF" w:rsidP="00E91007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3E9822CE" w14:textId="77777777" w:rsidR="00E91007" w:rsidRPr="00250BC8" w:rsidRDefault="00E91007" w:rsidP="008A55E5">
      <w:pPr>
        <w:adjustRightInd w:val="0"/>
        <w:jc w:val="both"/>
        <w:rPr>
          <w:rFonts w:ascii="Arial-BoldMT" w:hAnsi="Arial-BoldMT" w:cs="Arial-BoldMT"/>
          <w:b/>
          <w:bCs/>
          <w:sz w:val="21"/>
          <w:szCs w:val="21"/>
          <w:u w:val="single"/>
        </w:rPr>
      </w:pPr>
    </w:p>
    <w:p w14:paraId="2E2FC648" w14:textId="498792F4" w:rsidR="00E91007" w:rsidRDefault="00E91007" w:rsidP="00E91007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Les caractéristiques allSTOR plus</w:t>
      </w:r>
      <w:r w:rsidR="00F13670">
        <w:rPr>
          <w:rFonts w:ascii="ArialMT" w:hAnsi="ArialMT" w:cs="ArialMT"/>
          <w:sz w:val="17"/>
          <w:szCs w:val="17"/>
        </w:rPr>
        <w:t xml:space="preserve"> (300, 500, 800, 1000, 1500</w:t>
      </w:r>
      <w:r w:rsidR="00A66CF1">
        <w:rPr>
          <w:rFonts w:ascii="ArialMT" w:hAnsi="ArialMT" w:cs="ArialMT"/>
          <w:sz w:val="17"/>
          <w:szCs w:val="17"/>
        </w:rPr>
        <w:t>, 2000</w:t>
      </w:r>
      <w:r w:rsidR="00F13670">
        <w:rPr>
          <w:rFonts w:ascii="ArialMT" w:hAnsi="ArialMT" w:cs="ArialMT"/>
          <w:sz w:val="17"/>
          <w:szCs w:val="17"/>
        </w:rPr>
        <w:t>)</w:t>
      </w:r>
      <w:r>
        <w:rPr>
          <w:rFonts w:ascii="ArialMT" w:hAnsi="ArialMT" w:cs="ArialMT"/>
          <w:sz w:val="17"/>
          <w:szCs w:val="17"/>
        </w:rPr>
        <w:t xml:space="preserve"> sont les suivantes :</w:t>
      </w:r>
    </w:p>
    <w:p w14:paraId="6EDBFB8C" w14:textId="77777777" w:rsidR="00692F72" w:rsidRDefault="00692F72" w:rsidP="00E91007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tbl>
      <w:tblPr>
        <w:tblW w:w="93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2"/>
        <w:gridCol w:w="692"/>
        <w:gridCol w:w="1171"/>
        <w:gridCol w:w="1018"/>
        <w:gridCol w:w="1018"/>
        <w:gridCol w:w="1018"/>
        <w:gridCol w:w="1018"/>
        <w:gridCol w:w="1022"/>
        <w:gridCol w:w="8"/>
      </w:tblGrid>
      <w:tr w:rsidR="00E94FB7" w:rsidRPr="00692F72" w14:paraId="2083DAB6" w14:textId="77777777" w:rsidTr="00C37955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008080"/>
            <w:vAlign w:val="center"/>
            <w:hideMark/>
          </w:tcPr>
          <w:p w14:paraId="6F726691" w14:textId="77777777" w:rsidR="00E94FB7" w:rsidRPr="00692F72" w:rsidRDefault="00E94FB7" w:rsidP="00C37955">
            <w:pPr>
              <w:autoSpaceDE/>
              <w:autoSpaceDN/>
              <w:rPr>
                <w:rFonts w:ascii="ArialMT" w:hAnsi="ArialMT" w:cs="Calibri"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FFFFFF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008080"/>
            <w:hideMark/>
          </w:tcPr>
          <w:p w14:paraId="12D5C356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Unités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008080"/>
            <w:hideMark/>
          </w:tcPr>
          <w:p w14:paraId="2DB37B0E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VPS</w:t>
            </w:r>
            <w:r w:rsidRPr="00692F72">
              <w:rPr>
                <w:rFonts w:ascii="ArialMT" w:hAnsi="ArialMT" w:cs="Calibri"/>
                <w:color w:val="FFFFFF"/>
                <w:sz w:val="16"/>
                <w:szCs w:val="16"/>
              </w:rPr>
              <w:t xml:space="preserve"> </w:t>
            </w:r>
            <w:r>
              <w:rPr>
                <w:rFonts w:ascii="ArialMT" w:hAnsi="ArialMT" w:cs="Calibri"/>
                <w:color w:val="FFFFFF"/>
                <w:sz w:val="16"/>
                <w:szCs w:val="16"/>
              </w:rPr>
              <w:br/>
            </w: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300/3-5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008080"/>
            <w:hideMark/>
          </w:tcPr>
          <w:p w14:paraId="5984A67F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VPS</w:t>
            </w:r>
            <w:r w:rsidRPr="00692F72">
              <w:rPr>
                <w:rFonts w:ascii="ArialMT" w:hAnsi="ArialMT" w:cs="Calibri"/>
                <w:color w:val="FFFFFF"/>
                <w:sz w:val="16"/>
                <w:szCs w:val="16"/>
              </w:rPr>
              <w:t xml:space="preserve"> </w:t>
            </w:r>
            <w:r>
              <w:rPr>
                <w:rFonts w:ascii="ArialMT" w:hAnsi="ArialMT" w:cs="Calibri"/>
                <w:color w:val="FFFFFF"/>
                <w:sz w:val="16"/>
                <w:szCs w:val="16"/>
              </w:rPr>
              <w:br/>
            </w: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500/3-5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008080"/>
            <w:hideMark/>
          </w:tcPr>
          <w:p w14:paraId="50F42AE1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VPS</w:t>
            </w:r>
            <w:r w:rsidRPr="00692F72">
              <w:rPr>
                <w:rFonts w:ascii="ArialMT" w:hAnsi="ArialMT" w:cs="Calibri"/>
                <w:color w:val="FFFFFF"/>
                <w:sz w:val="16"/>
                <w:szCs w:val="16"/>
              </w:rPr>
              <w:t xml:space="preserve"> </w:t>
            </w:r>
            <w:r>
              <w:rPr>
                <w:rFonts w:ascii="ArialMT" w:hAnsi="ArialMT" w:cs="Calibri"/>
                <w:color w:val="FFFFFF"/>
                <w:sz w:val="16"/>
                <w:szCs w:val="16"/>
              </w:rPr>
              <w:br/>
            </w: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800/4-5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008080"/>
            <w:hideMark/>
          </w:tcPr>
          <w:p w14:paraId="421DE449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VPS</w:t>
            </w:r>
            <w:r w:rsidRPr="00692F72">
              <w:rPr>
                <w:rFonts w:ascii="ArialMT" w:hAnsi="ArialMT" w:cs="Calibri"/>
                <w:color w:val="FFFFFF"/>
                <w:sz w:val="16"/>
                <w:szCs w:val="16"/>
              </w:rPr>
              <w:t xml:space="preserve"> </w:t>
            </w: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1000/4-5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008080"/>
            <w:hideMark/>
          </w:tcPr>
          <w:p w14:paraId="0FCBA99A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VPS</w:t>
            </w:r>
            <w:r w:rsidRPr="00692F72">
              <w:rPr>
                <w:rFonts w:ascii="ArialMT" w:hAnsi="ArialMT" w:cs="Calibri"/>
                <w:color w:val="FFFFFF"/>
                <w:sz w:val="16"/>
                <w:szCs w:val="16"/>
              </w:rPr>
              <w:t xml:space="preserve"> </w:t>
            </w: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1500/4-5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C6C6C6"/>
              <w:right w:val="single" w:sz="4" w:space="0" w:color="auto"/>
            </w:tcBorders>
            <w:shd w:val="clear" w:color="000000" w:fill="008080"/>
            <w:hideMark/>
          </w:tcPr>
          <w:p w14:paraId="13362DB3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VPS</w:t>
            </w:r>
            <w:r w:rsidRPr="00692F72">
              <w:rPr>
                <w:rFonts w:ascii="ArialMT" w:hAnsi="ArialMT" w:cs="Calibri"/>
                <w:color w:val="FFFFFF"/>
                <w:sz w:val="16"/>
                <w:szCs w:val="16"/>
              </w:rPr>
              <w:t xml:space="preserve"> </w:t>
            </w: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2000/4-5</w:t>
            </w:r>
          </w:p>
        </w:tc>
      </w:tr>
      <w:tr w:rsidR="00E94FB7" w:rsidRPr="00692F72" w14:paraId="5B57B658" w14:textId="77777777" w:rsidTr="00C37955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D6A31CF" w14:textId="77777777" w:rsidR="00E94FB7" w:rsidRPr="00692F72" w:rsidRDefault="00E94FB7" w:rsidP="00C37955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Technologie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nil"/>
              <w:right w:val="single" w:sz="4" w:space="0" w:color="C6C6C6"/>
            </w:tcBorders>
            <w:hideMark/>
          </w:tcPr>
          <w:p w14:paraId="6E05CD27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65" w:type="dxa"/>
            <w:gridSpan w:val="6"/>
            <w:tcBorders>
              <w:top w:val="single" w:sz="4" w:space="0" w:color="C6C6C6"/>
              <w:left w:val="nil"/>
              <w:bottom w:val="nil"/>
              <w:right w:val="single" w:sz="4" w:space="0" w:color="000000"/>
            </w:tcBorders>
            <w:hideMark/>
          </w:tcPr>
          <w:p w14:paraId="6F9C5437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Stratification</w:t>
            </w:r>
          </w:p>
        </w:tc>
      </w:tr>
      <w:tr w:rsidR="00E94FB7" w:rsidRPr="00692F72" w14:paraId="14B73BED" w14:textId="77777777" w:rsidTr="00C37955">
        <w:trPr>
          <w:trHeight w:val="245"/>
        </w:trPr>
        <w:tc>
          <w:tcPr>
            <w:tcW w:w="938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08080"/>
            <w:hideMark/>
          </w:tcPr>
          <w:p w14:paraId="4EFB2B41" w14:textId="77777777" w:rsidR="00E94FB7" w:rsidRPr="00692F72" w:rsidRDefault="00E94FB7" w:rsidP="00C37955">
            <w:pPr>
              <w:autoSpaceDE/>
              <w:autoSpaceDN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Performances</w:t>
            </w:r>
          </w:p>
        </w:tc>
      </w:tr>
      <w:tr w:rsidR="00E94FB7" w:rsidRPr="00692F72" w14:paraId="4F921A05" w14:textId="77777777" w:rsidTr="00C37955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hideMark/>
          </w:tcPr>
          <w:p w14:paraId="5482A85F" w14:textId="77777777" w:rsidR="00E94FB7" w:rsidRPr="00692F72" w:rsidRDefault="00E94FB7" w:rsidP="00C37955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Température maximale de service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338223F9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°C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22AACAAB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0D2DD957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32F7A291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612464D9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4C3DC04F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noWrap/>
            <w:hideMark/>
          </w:tcPr>
          <w:p w14:paraId="78076A9E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95</w:t>
            </w:r>
          </w:p>
        </w:tc>
      </w:tr>
      <w:tr w:rsidR="00E94FB7" w:rsidRPr="00692F72" w14:paraId="7B879379" w14:textId="77777777" w:rsidTr="00C37955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32FD1DF0" w14:textId="77777777" w:rsidR="00E94FB7" w:rsidRPr="00692F72" w:rsidRDefault="00E94FB7" w:rsidP="00C37955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Constante de refroidissement Cr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33725E26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Wh / jour.L.K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4592A91A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0,125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266E275C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0,091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6AE8B0E3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0,069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7BD6E4B4" w14:textId="77777777" w:rsidR="00E94FB7" w:rsidRPr="00692F72" w:rsidRDefault="00E94FB7" w:rsidP="00C37955">
            <w:pPr>
              <w:autoSpaceDE/>
              <w:autoSpaceDN/>
              <w:ind w:firstLineChars="200" w:firstLine="320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0,058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7E10D17C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0,043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shd w:val="clear" w:color="000000" w:fill="EDEDED"/>
            <w:noWrap/>
            <w:hideMark/>
          </w:tcPr>
          <w:p w14:paraId="66418B3D" w14:textId="77777777" w:rsidR="00E94FB7" w:rsidRPr="00692F72" w:rsidRDefault="00E94FB7" w:rsidP="00C37955">
            <w:pPr>
              <w:autoSpaceDE/>
              <w:autoSpaceDN/>
              <w:ind w:firstLineChars="200" w:firstLine="320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0,038</w:t>
            </w:r>
          </w:p>
        </w:tc>
      </w:tr>
      <w:tr w:rsidR="00E94FB7" w:rsidRPr="00692F72" w14:paraId="32D22D84" w14:textId="77777777" w:rsidTr="00C37955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B3193E0" w14:textId="77777777" w:rsidR="00E94FB7" w:rsidRPr="00692F72" w:rsidRDefault="00E94FB7" w:rsidP="00C37955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Pression de service maximale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nil"/>
              <w:right w:val="single" w:sz="4" w:space="0" w:color="C6C6C6"/>
            </w:tcBorders>
            <w:hideMark/>
          </w:tcPr>
          <w:p w14:paraId="5802C939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bar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4" w:space="0" w:color="C6C6C6"/>
            </w:tcBorders>
            <w:noWrap/>
            <w:hideMark/>
          </w:tcPr>
          <w:p w14:paraId="7DEE692B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C6C6C6"/>
            </w:tcBorders>
            <w:noWrap/>
            <w:hideMark/>
          </w:tcPr>
          <w:p w14:paraId="3E45922E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C6C6C6"/>
            </w:tcBorders>
            <w:noWrap/>
            <w:hideMark/>
          </w:tcPr>
          <w:p w14:paraId="0E05B66C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C6C6C6"/>
            </w:tcBorders>
            <w:noWrap/>
            <w:hideMark/>
          </w:tcPr>
          <w:p w14:paraId="0C33FA32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C6C6C6"/>
            </w:tcBorders>
            <w:noWrap/>
            <w:hideMark/>
          </w:tcPr>
          <w:p w14:paraId="4112030A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B0B7D48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6</w:t>
            </w:r>
          </w:p>
        </w:tc>
      </w:tr>
      <w:tr w:rsidR="00E94FB7" w:rsidRPr="00692F72" w14:paraId="70FC6881" w14:textId="77777777" w:rsidTr="00C37955">
        <w:trPr>
          <w:trHeight w:val="245"/>
        </w:trPr>
        <w:tc>
          <w:tcPr>
            <w:tcW w:w="938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08080"/>
            <w:hideMark/>
          </w:tcPr>
          <w:p w14:paraId="4428EC42" w14:textId="77777777" w:rsidR="00E94FB7" w:rsidRPr="00692F72" w:rsidRDefault="00E94FB7" w:rsidP="00C37955">
            <w:pPr>
              <w:autoSpaceDE/>
              <w:autoSpaceDN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Informations</w:t>
            </w:r>
            <w:r w:rsidRPr="00692F72">
              <w:rPr>
                <w:rFonts w:ascii="ArialMT" w:hAnsi="ArialMT" w:cs="Calibri"/>
                <w:color w:val="FFFFFF"/>
                <w:sz w:val="16"/>
                <w:szCs w:val="16"/>
              </w:rPr>
              <w:t xml:space="preserve"> </w:t>
            </w: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complémentaires</w:t>
            </w:r>
          </w:p>
        </w:tc>
      </w:tr>
      <w:tr w:rsidR="00E94FB7" w:rsidRPr="00692F72" w14:paraId="41757CDF" w14:textId="77777777" w:rsidTr="00C37955">
        <w:trPr>
          <w:gridAfter w:val="1"/>
          <w:wAfter w:w="8" w:type="dxa"/>
          <w:trHeight w:val="296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hideMark/>
          </w:tcPr>
          <w:p w14:paraId="1E421679" w14:textId="77777777" w:rsidR="00E94FB7" w:rsidRPr="00692F72" w:rsidRDefault="00E94FB7" w:rsidP="00C37955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Capacité nominale / réelle du ballon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6864F24D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l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03B065B8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300 / 303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213AECFB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500 / 491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6CA2284E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800 / 765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23F13159" w14:textId="77777777" w:rsidR="00E94FB7" w:rsidRPr="00692F72" w:rsidRDefault="00E94FB7" w:rsidP="00C37955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1000 /</w:t>
            </w:r>
            <w:r>
              <w:rPr>
                <w:rFonts w:ascii="ArialMT" w:hAnsi="ArialMT" w:cs="Calibri"/>
                <w:color w:val="000000"/>
                <w:sz w:val="16"/>
                <w:szCs w:val="16"/>
              </w:rPr>
              <w:t xml:space="preserve"> </w:t>
            </w: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949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76FEE44B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1500 / 1480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hideMark/>
          </w:tcPr>
          <w:p w14:paraId="2B88FD98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2000 / 1907</w:t>
            </w:r>
          </w:p>
        </w:tc>
      </w:tr>
      <w:tr w:rsidR="00E94FB7" w:rsidRPr="00692F72" w14:paraId="1EDCB2BC" w14:textId="77777777" w:rsidTr="00C37955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534449E2" w14:textId="77777777" w:rsidR="00E94FB7" w:rsidRPr="00692F72" w:rsidRDefault="00E94FB7" w:rsidP="00C37955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Consommation d'énergie en veille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7DD338E4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kWh / 24h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2B3A8235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7EA1FCFF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2773C95C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200098AE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51EDFEE9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shd w:val="clear" w:color="000000" w:fill="EDEDED"/>
            <w:noWrap/>
            <w:hideMark/>
          </w:tcPr>
          <w:p w14:paraId="32591739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3,3</w:t>
            </w:r>
          </w:p>
        </w:tc>
      </w:tr>
      <w:tr w:rsidR="00E94FB7" w:rsidRPr="00692F72" w14:paraId="4A623A85" w14:textId="77777777" w:rsidTr="00C37955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hideMark/>
          </w:tcPr>
          <w:p w14:paraId="13C1A5A6" w14:textId="77777777" w:rsidR="00E94FB7" w:rsidRPr="00692F72" w:rsidRDefault="00E94FB7" w:rsidP="00C37955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Poids à vide (avec isolation)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06FC927F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kg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228CC6AA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0DAE27E6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6D3D689C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67E32281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0FAF9631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noWrap/>
            <w:hideMark/>
          </w:tcPr>
          <w:p w14:paraId="5E219BC8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240</w:t>
            </w:r>
          </w:p>
        </w:tc>
      </w:tr>
      <w:tr w:rsidR="00E94FB7" w:rsidRPr="00692F72" w14:paraId="6365DE79" w14:textId="77777777" w:rsidTr="00C37955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356BEB9D" w14:textId="77777777" w:rsidR="00E94FB7" w:rsidRPr="00692F72" w:rsidRDefault="00E94FB7" w:rsidP="00C37955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Épaisseur d’isolation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083AC413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mm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5180BECE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5324BDA0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438B8655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5AAD313C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4146BA24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shd w:val="clear" w:color="000000" w:fill="EDEDED"/>
            <w:noWrap/>
            <w:hideMark/>
          </w:tcPr>
          <w:p w14:paraId="515FCDC5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200</w:t>
            </w:r>
          </w:p>
        </w:tc>
      </w:tr>
      <w:tr w:rsidR="00E94FB7" w:rsidRPr="00692F72" w14:paraId="12C0B4E0" w14:textId="77777777" w:rsidTr="00C37955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hideMark/>
          </w:tcPr>
          <w:p w14:paraId="5614B4FA" w14:textId="77777777" w:rsidR="00E94FB7" w:rsidRPr="00692F72" w:rsidRDefault="00E94FB7" w:rsidP="00C37955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Diamètre sans / avec isolation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736FBFAC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mm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2119160F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500 / 780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5A6FF891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650 / 930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149FB895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790 / 1070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4E78E0CE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790 /</w:t>
            </w:r>
            <w:r>
              <w:rPr>
                <w:rFonts w:ascii="ArialMT" w:hAnsi="ArialMT" w:cs="Calibri"/>
                <w:color w:val="000000"/>
                <w:sz w:val="16"/>
                <w:szCs w:val="16"/>
              </w:rPr>
              <w:t xml:space="preserve"> </w:t>
            </w: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1070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0E550CEA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1000 / 1400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hideMark/>
          </w:tcPr>
          <w:p w14:paraId="6FDD2AD2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1100 / 1500</w:t>
            </w:r>
          </w:p>
        </w:tc>
      </w:tr>
      <w:tr w:rsidR="00E94FB7" w:rsidRPr="00692F72" w14:paraId="33794C8B" w14:textId="77777777" w:rsidTr="00C37955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05E7AF26" w14:textId="77777777" w:rsidR="00E94FB7" w:rsidRPr="00692F72" w:rsidRDefault="00E94FB7" w:rsidP="00C37955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Hauteur avec isolation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2436FA01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mm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6C21D0DA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1833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685628E3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1813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4C6B89AB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1944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548D52F7" w14:textId="77777777" w:rsidR="00E94FB7" w:rsidRPr="00692F72" w:rsidRDefault="00E94FB7" w:rsidP="00C37955">
            <w:pPr>
              <w:autoSpaceDE/>
              <w:autoSpaceDN/>
              <w:ind w:firstLineChars="200" w:firstLine="320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2324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4CB4B282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2362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shd w:val="clear" w:color="000000" w:fill="EDEDED"/>
            <w:noWrap/>
            <w:hideMark/>
          </w:tcPr>
          <w:p w14:paraId="4B310AD4" w14:textId="77777777" w:rsidR="00E94FB7" w:rsidRPr="00692F72" w:rsidRDefault="00E94FB7" w:rsidP="00C37955">
            <w:pPr>
              <w:autoSpaceDE/>
              <w:autoSpaceDN/>
              <w:ind w:firstLineChars="200" w:firstLine="320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2485</w:t>
            </w:r>
          </w:p>
        </w:tc>
      </w:tr>
      <w:tr w:rsidR="00E94FB7" w:rsidRPr="00692F72" w14:paraId="596EA1C6" w14:textId="77777777" w:rsidTr="00C37955">
        <w:trPr>
          <w:gridAfter w:val="1"/>
          <w:wAfter w:w="8" w:type="dxa"/>
          <w:trHeight w:val="254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F7A4F0E" w14:textId="77777777" w:rsidR="00E94FB7" w:rsidRPr="00692F72" w:rsidRDefault="00E94FB7" w:rsidP="00C37955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Profondeur avec isolation et raccords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auto"/>
              <w:right w:val="single" w:sz="4" w:space="0" w:color="C6C6C6"/>
            </w:tcBorders>
            <w:hideMark/>
          </w:tcPr>
          <w:p w14:paraId="2237AEC5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mm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noWrap/>
            <w:hideMark/>
          </w:tcPr>
          <w:p w14:paraId="4D387782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828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noWrap/>
            <w:hideMark/>
          </w:tcPr>
          <w:p w14:paraId="0A4D9C0F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978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noWrap/>
            <w:hideMark/>
          </w:tcPr>
          <w:p w14:paraId="5E689927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1118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noWrap/>
            <w:hideMark/>
          </w:tcPr>
          <w:p w14:paraId="6DC865BA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1118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noWrap/>
            <w:hideMark/>
          </w:tcPr>
          <w:p w14:paraId="3BF37460" w14:textId="77777777" w:rsidR="00E94FB7" w:rsidRPr="00692F72" w:rsidRDefault="00E94FB7" w:rsidP="00C37955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1448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45E9F" w14:textId="77777777" w:rsidR="00E94FB7" w:rsidRPr="00692F72" w:rsidRDefault="00E94FB7" w:rsidP="00C37955">
            <w:pPr>
              <w:autoSpaceDE/>
              <w:autoSpaceDN/>
              <w:ind w:firstLineChars="200" w:firstLine="320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1548</w:t>
            </w:r>
          </w:p>
        </w:tc>
      </w:tr>
    </w:tbl>
    <w:p w14:paraId="36CDBADF" w14:textId="77777777" w:rsidR="00692F72" w:rsidRDefault="00692F72" w:rsidP="00E91007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1B58F760" w14:textId="7882E3AD" w:rsidR="00BE0395" w:rsidRDefault="00442FF2">
      <w:pPr>
        <w:autoSpaceDE/>
        <w:autoSpaceDN/>
        <w:spacing w:after="160" w:line="259" w:lineRule="auto"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  <w:r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  <w:br w:type="page"/>
      </w:r>
    </w:p>
    <w:p w14:paraId="60D38C74" w14:textId="664DEF65" w:rsidR="00865559" w:rsidRPr="00B04CDA" w:rsidRDefault="00F50A22" w:rsidP="00865559">
      <w:pPr>
        <w:adjustRightInd w:val="0"/>
        <w:rPr>
          <w:rFonts w:ascii="Arial-BoldMT" w:hAnsi="Arial-BoldMT" w:cs="Arial-BoldMT"/>
          <w:b/>
          <w:bCs/>
          <w:color w:val="008080"/>
          <w:sz w:val="17"/>
          <w:szCs w:val="17"/>
        </w:rPr>
      </w:pPr>
      <w:r>
        <w:rPr>
          <w:rFonts w:ascii="Arial-BoldMT" w:hAnsi="Arial-BoldMT" w:cs="Arial-BoldMT"/>
          <w:b/>
          <w:color w:val="008080"/>
          <w:sz w:val="17"/>
          <w:szCs w:val="17"/>
        </w:rPr>
        <w:t>RÉGULATION</w:t>
      </w:r>
    </w:p>
    <w:p w14:paraId="2EC0326E" w14:textId="77777777" w:rsidR="00865559" w:rsidRPr="00B27678" w:rsidRDefault="00865559" w:rsidP="00865559">
      <w:pPr>
        <w:pBdr>
          <w:top w:val="single" w:sz="4" w:space="1" w:color="auto"/>
        </w:pBdr>
        <w:adjustRightInd w:val="0"/>
        <w:jc w:val="center"/>
        <w:rPr>
          <w:rFonts w:ascii="Arial-BoldMT" w:hAnsi="Arial-BoldMT" w:cs="Arial-BoldMT"/>
          <w:b/>
          <w:bCs/>
          <w:sz w:val="17"/>
          <w:szCs w:val="17"/>
        </w:rPr>
      </w:pPr>
    </w:p>
    <w:p w14:paraId="1E5B7C35" w14:textId="4C749F26" w:rsidR="00865559" w:rsidRPr="00B27678" w:rsidRDefault="00865559" w:rsidP="00865559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r>
        <w:rPr>
          <w:rFonts w:ascii="Arial-BoldMT" w:hAnsi="Arial-BoldMT" w:cs="Arial-BoldMT"/>
          <w:b/>
          <w:bCs/>
          <w:sz w:val="17"/>
          <w:szCs w:val="17"/>
          <w:u w:val="single"/>
        </w:rPr>
        <w:t>Régulateur [</w:t>
      </w:r>
      <w:r w:rsidR="00A96F74">
        <w:rPr>
          <w:rFonts w:ascii="Arial-BoldMT" w:hAnsi="Arial-BoldMT" w:cs="Arial-BoldMT"/>
          <w:b/>
          <w:bCs/>
          <w:sz w:val="17"/>
          <w:szCs w:val="17"/>
          <w:u w:val="single"/>
        </w:rPr>
        <w:t>s</w:t>
      </w:r>
      <w:r>
        <w:rPr>
          <w:rFonts w:ascii="Arial-BoldMT" w:hAnsi="Arial-BoldMT" w:cs="Arial-BoldMT"/>
          <w:b/>
          <w:bCs/>
          <w:sz w:val="17"/>
          <w:szCs w:val="17"/>
          <w:u w:val="single"/>
        </w:rPr>
        <w:t>ensoCOMFORT filaire</w:t>
      </w:r>
      <w:r w:rsidR="000F57C2">
        <w:rPr>
          <w:rFonts w:ascii="Arial-BoldMT" w:hAnsi="Arial-BoldMT" w:cs="Arial-BoldMT"/>
          <w:b/>
          <w:bCs/>
          <w:sz w:val="17"/>
          <w:szCs w:val="17"/>
          <w:u w:val="single"/>
        </w:rPr>
        <w:t xml:space="preserve"> / VRC 720</w:t>
      </w:r>
      <w:r>
        <w:rPr>
          <w:rFonts w:ascii="Arial-BoldMT" w:hAnsi="Arial-BoldMT" w:cs="Arial-BoldMT"/>
          <w:b/>
          <w:bCs/>
          <w:sz w:val="17"/>
          <w:szCs w:val="17"/>
          <w:u w:val="single"/>
        </w:rPr>
        <w:t>] [</w:t>
      </w:r>
      <w:r w:rsidR="00A96F74">
        <w:rPr>
          <w:rFonts w:ascii="Arial-BoldMT" w:hAnsi="Arial-BoldMT" w:cs="Arial-BoldMT"/>
          <w:b/>
          <w:bCs/>
          <w:sz w:val="17"/>
          <w:szCs w:val="17"/>
          <w:u w:val="single"/>
        </w:rPr>
        <w:t>s</w:t>
      </w:r>
      <w:r>
        <w:rPr>
          <w:rFonts w:ascii="Arial-BoldMT" w:hAnsi="Arial-BoldMT" w:cs="Arial-BoldMT"/>
          <w:b/>
          <w:bCs/>
          <w:sz w:val="17"/>
          <w:szCs w:val="17"/>
          <w:u w:val="single"/>
        </w:rPr>
        <w:t>ensoCOMFORT radio</w:t>
      </w:r>
      <w:r w:rsidR="000F57C2">
        <w:rPr>
          <w:rFonts w:ascii="Arial-BoldMT" w:hAnsi="Arial-BoldMT" w:cs="Arial-BoldMT"/>
          <w:b/>
          <w:bCs/>
          <w:sz w:val="17"/>
          <w:szCs w:val="17"/>
          <w:u w:val="single"/>
        </w:rPr>
        <w:t xml:space="preserve"> / VRC 720f</w:t>
      </w:r>
      <w:r>
        <w:rPr>
          <w:rFonts w:ascii="Arial-BoldMT" w:hAnsi="Arial-BoldMT" w:cs="Arial-BoldMT"/>
          <w:b/>
          <w:bCs/>
          <w:sz w:val="17"/>
          <w:szCs w:val="17"/>
          <w:u w:val="single"/>
        </w:rPr>
        <w:t>]</w:t>
      </w:r>
    </w:p>
    <w:p w14:paraId="36B8B35A" w14:textId="1A875AB5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Régulateur modulant</w:t>
      </w:r>
    </w:p>
    <w:p w14:paraId="4E56E366" w14:textId="6EC293B4" w:rsidR="00653DE1" w:rsidRPr="00CA3689" w:rsidRDefault="00653DE1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Courbe de chauffe </w:t>
      </w:r>
      <w:r w:rsidR="00E063C3">
        <w:rPr>
          <w:rFonts w:ascii="ArialMT" w:hAnsi="ArialMT" w:cs="ArialMT"/>
          <w:sz w:val="17"/>
          <w:szCs w:val="17"/>
        </w:rPr>
        <w:t xml:space="preserve">réglée </w:t>
      </w:r>
      <w:r>
        <w:rPr>
          <w:rFonts w:ascii="ArialMT" w:hAnsi="ArialMT" w:cs="ArialMT"/>
          <w:sz w:val="17"/>
          <w:szCs w:val="17"/>
        </w:rPr>
        <w:t>manuelle</w:t>
      </w:r>
      <w:r w:rsidR="00E063C3">
        <w:rPr>
          <w:rFonts w:ascii="ArialMT" w:hAnsi="ArialMT" w:cs="ArialMT"/>
          <w:sz w:val="17"/>
          <w:szCs w:val="17"/>
        </w:rPr>
        <w:t>ment</w:t>
      </w:r>
      <w:r>
        <w:rPr>
          <w:rFonts w:ascii="ArialMT" w:hAnsi="ArialMT" w:cs="ArialMT"/>
          <w:sz w:val="17"/>
          <w:szCs w:val="17"/>
        </w:rPr>
        <w:t xml:space="preserve"> ou auto-adaptative</w:t>
      </w:r>
    </w:p>
    <w:p w14:paraId="79118591" w14:textId="6B70ACA4" w:rsidR="003203E4" w:rsidRPr="00AC0A02" w:rsidRDefault="003203E4" w:rsidP="003203E4">
      <w:pPr>
        <w:pStyle w:val="ListParagraph"/>
        <w:numPr>
          <w:ilvl w:val="0"/>
          <w:numId w:val="1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Anticipation de la période de chauffe </w:t>
      </w:r>
      <w:r w:rsidR="00950146">
        <w:rPr>
          <w:rFonts w:ascii="ArialMT" w:hAnsi="ArialMT" w:cs="ArialMT"/>
          <w:sz w:val="17"/>
          <w:szCs w:val="17"/>
        </w:rPr>
        <w:t>(f</w:t>
      </w:r>
      <w:r>
        <w:rPr>
          <w:rFonts w:ascii="ArialMT" w:hAnsi="ArialMT" w:cs="ArialMT"/>
          <w:sz w:val="17"/>
          <w:szCs w:val="17"/>
        </w:rPr>
        <w:t>onction « optimiseur</w:t>
      </w:r>
      <w:r w:rsidR="00950146">
        <w:rPr>
          <w:rFonts w:ascii="ArialMT" w:hAnsi="ArialMT" w:cs="ArialMT"/>
          <w:sz w:val="17"/>
          <w:szCs w:val="17"/>
        </w:rPr>
        <w:t> »)</w:t>
      </w:r>
      <w:r w:rsidR="003C1208">
        <w:rPr>
          <w:rFonts w:ascii="ArialMT" w:hAnsi="ArialMT" w:cs="ArialMT"/>
          <w:sz w:val="17"/>
          <w:szCs w:val="17"/>
        </w:rPr>
        <w:t> : l</w:t>
      </w:r>
      <w:r>
        <w:rPr>
          <w:rFonts w:ascii="ArialMT" w:hAnsi="ArialMT" w:cs="ArialMT"/>
          <w:sz w:val="17"/>
          <w:szCs w:val="17"/>
        </w:rPr>
        <w:t>e régulateur anticipe la mise en route du chauffage afin que la température de confort soit atteinte dès le début de la première plage horaire de la journée</w:t>
      </w:r>
    </w:p>
    <w:p w14:paraId="3D76D8DF" w14:textId="77777777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Fonction séchage de dalle</w:t>
      </w:r>
    </w:p>
    <w:p w14:paraId="136ABE5A" w14:textId="77777777" w:rsidR="00865559" w:rsidRPr="00037EDA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Dalle LCD rétroéclairée</w:t>
      </w:r>
    </w:p>
    <w:p w14:paraId="01154649" w14:textId="7227259A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Interface de programmation tactile</w:t>
      </w:r>
      <w:r w:rsidR="00347315">
        <w:rPr>
          <w:rFonts w:ascii="ArialMT" w:hAnsi="ArialMT" w:cs="ArialMT"/>
          <w:sz w:val="17"/>
          <w:szCs w:val="17"/>
        </w:rPr>
        <w:t xml:space="preserve"> « Sensitive Touch »</w:t>
      </w:r>
    </w:p>
    <w:p w14:paraId="28360BDA" w14:textId="77777777" w:rsidR="00865559" w:rsidRPr="00B27678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Associé de série avec une sonde extérieure [Filaire] [Radio]</w:t>
      </w:r>
    </w:p>
    <w:p w14:paraId="3C717FEA" w14:textId="77777777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Affichage des consommations chauffage et ECS avec historique du jour, du mois et de l’année précédente</w:t>
      </w:r>
    </w:p>
    <w:p w14:paraId="6945118E" w14:textId="043F5671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Connectable avec </w:t>
      </w:r>
      <w:r w:rsidRPr="004D3F3A">
        <w:rPr>
          <w:rFonts w:ascii="ArialMT" w:hAnsi="ArialMT" w:cs="ArialMT"/>
          <w:sz w:val="17"/>
          <w:szCs w:val="17"/>
        </w:rPr>
        <w:t xml:space="preserve">la passerelle Internet </w:t>
      </w:r>
      <w:r w:rsidR="00442FF2">
        <w:rPr>
          <w:rFonts w:ascii="ArialMT" w:hAnsi="ArialMT" w:cs="ArialMT"/>
          <w:sz w:val="17"/>
          <w:szCs w:val="17"/>
        </w:rPr>
        <w:t>myVAILLANT connect (VR 940f)</w:t>
      </w:r>
      <w:r w:rsidRPr="004D3F3A">
        <w:rPr>
          <w:rFonts w:ascii="ArialMT" w:hAnsi="ArialMT" w:cs="ArialMT"/>
          <w:sz w:val="17"/>
          <w:szCs w:val="17"/>
        </w:rPr>
        <w:t xml:space="preserve">, </w:t>
      </w:r>
      <w:r>
        <w:rPr>
          <w:rFonts w:ascii="ArialMT" w:hAnsi="ArialMT" w:cs="ArialMT"/>
          <w:sz w:val="17"/>
          <w:szCs w:val="17"/>
        </w:rPr>
        <w:t>pour un</w:t>
      </w:r>
      <w:r w:rsidR="00C50825">
        <w:rPr>
          <w:rFonts w:ascii="ArialMT" w:hAnsi="ArialMT" w:cs="ArialMT"/>
          <w:sz w:val="17"/>
          <w:szCs w:val="17"/>
        </w:rPr>
        <w:t>e supervision</w:t>
      </w:r>
      <w:r>
        <w:rPr>
          <w:rFonts w:ascii="ArialMT" w:hAnsi="ArialMT" w:cs="ArialMT"/>
          <w:sz w:val="17"/>
          <w:szCs w:val="17"/>
        </w:rPr>
        <w:t xml:space="preserve"> à distance </w:t>
      </w:r>
      <w:r w:rsidR="00C50825">
        <w:rPr>
          <w:rFonts w:ascii="ArialMT" w:hAnsi="ArialMT" w:cs="ArialMT"/>
          <w:sz w:val="17"/>
          <w:szCs w:val="17"/>
        </w:rPr>
        <w:t xml:space="preserve">depuis le site Internet ou </w:t>
      </w:r>
      <w:r>
        <w:rPr>
          <w:rFonts w:ascii="ArialMT" w:hAnsi="ArialMT" w:cs="ArialMT"/>
          <w:sz w:val="17"/>
          <w:szCs w:val="17"/>
        </w:rPr>
        <w:t xml:space="preserve">l’application </w:t>
      </w:r>
      <w:r w:rsidR="00C50825">
        <w:rPr>
          <w:rFonts w:ascii="ArialMT" w:hAnsi="ArialMT" w:cs="ArialMT"/>
          <w:sz w:val="17"/>
          <w:szCs w:val="17"/>
        </w:rPr>
        <w:t>myVAILLANT Pro</w:t>
      </w:r>
      <w:r>
        <w:rPr>
          <w:rFonts w:ascii="ArialMT" w:hAnsi="ArialMT" w:cs="ArialMT"/>
          <w:sz w:val="17"/>
          <w:szCs w:val="17"/>
        </w:rPr>
        <w:t xml:space="preserve"> (IOS ou Android)</w:t>
      </w:r>
    </w:p>
    <w:p w14:paraId="19BF5924" w14:textId="350B91EC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Affichage des codes diagnosti</w:t>
      </w:r>
      <w:r w:rsidR="00B54D7D">
        <w:rPr>
          <w:rFonts w:ascii="ArialMT" w:hAnsi="ArialMT" w:cs="ArialMT"/>
          <w:sz w:val="17"/>
          <w:szCs w:val="17"/>
        </w:rPr>
        <w:t>cs</w:t>
      </w:r>
      <w:r>
        <w:rPr>
          <w:rFonts w:ascii="ArialMT" w:hAnsi="ArialMT" w:cs="ArialMT"/>
          <w:sz w:val="17"/>
          <w:szCs w:val="17"/>
        </w:rPr>
        <w:t xml:space="preserve"> et des défauts</w:t>
      </w:r>
    </w:p>
    <w:p w14:paraId="5CCB8AC6" w14:textId="6AB93B0C" w:rsidR="00865559" w:rsidRPr="00FA19A2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Gestion </w:t>
      </w:r>
      <w:r w:rsidR="00653DE1">
        <w:rPr>
          <w:rFonts w:ascii="ArialMT" w:hAnsi="ArialMT" w:cs="ArialMT"/>
          <w:sz w:val="17"/>
          <w:szCs w:val="17"/>
        </w:rPr>
        <w:t>de neuf circuits de chauffage</w:t>
      </w:r>
    </w:p>
    <w:p w14:paraId="0797BFD3" w14:textId="77777777" w:rsidR="00865559" w:rsidRPr="00037EDA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Assistant pas à pas pour la mise en service</w:t>
      </w:r>
    </w:p>
    <w:p w14:paraId="192A0EFD" w14:textId="11C84D8C" w:rsidR="003C1208" w:rsidRPr="00037EDA" w:rsidRDefault="003C1208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Régulation intelligente des systèmes hybrides, par bivalence ou selon le coût des énergies (fonction triVAI)</w:t>
      </w:r>
    </w:p>
    <w:p w14:paraId="1CEEFDA8" w14:textId="560F1347" w:rsidR="00FB3655" w:rsidRPr="003A08BD" w:rsidRDefault="00FB3655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 w:rsidRPr="003A08BD">
        <w:rPr>
          <w:rFonts w:ascii="ArialMT" w:hAnsi="ArialMT" w:cs="ArialMT"/>
          <w:sz w:val="17"/>
          <w:szCs w:val="17"/>
        </w:rPr>
        <w:t>Gestion intelligente</w:t>
      </w:r>
      <w:r w:rsidR="00CF6627" w:rsidRPr="003A08BD">
        <w:rPr>
          <w:rFonts w:ascii="ArialMT" w:hAnsi="ArialMT" w:cs="ArialMT"/>
          <w:sz w:val="17"/>
          <w:szCs w:val="17"/>
        </w:rPr>
        <w:t xml:space="preserve"> du temps de fonctionnement des pompes à chaleur en cascade : </w:t>
      </w:r>
      <w:r w:rsidR="00F50A22">
        <w:rPr>
          <w:rFonts w:ascii="ArialMT" w:hAnsi="ArialMT" w:cs="ArialMT"/>
          <w:sz w:val="17"/>
          <w:szCs w:val="17"/>
        </w:rPr>
        <w:t>l</w:t>
      </w:r>
      <w:r w:rsidR="003A08BD" w:rsidRPr="003A08BD">
        <w:rPr>
          <w:rFonts w:ascii="ArialMT" w:hAnsi="ArialMT" w:cs="ArialMT"/>
          <w:sz w:val="17"/>
          <w:szCs w:val="17"/>
        </w:rPr>
        <w:t>e temps de fonctionnement de chaque générateur est répertorié chaque jour, permettant de changer l’ordre de démarrage de la journée suivante</w:t>
      </w:r>
      <w:r w:rsidR="00F50A22">
        <w:rPr>
          <w:rFonts w:ascii="ArialMT" w:hAnsi="ArialMT" w:cs="ArialMT"/>
          <w:sz w:val="17"/>
          <w:szCs w:val="17"/>
        </w:rPr>
        <w:t xml:space="preserve">, afin que </w:t>
      </w:r>
      <w:r w:rsidR="00F50A22" w:rsidRPr="003A08BD">
        <w:rPr>
          <w:rFonts w:ascii="ArialMT" w:hAnsi="ArialMT" w:cs="ArialMT"/>
          <w:sz w:val="17"/>
          <w:szCs w:val="17"/>
        </w:rPr>
        <w:t xml:space="preserve">la durée de fonctionnement de chaque </w:t>
      </w:r>
      <w:r w:rsidR="00F50A22">
        <w:rPr>
          <w:rFonts w:ascii="ArialMT" w:hAnsi="ArialMT" w:cs="ArialMT"/>
          <w:sz w:val="17"/>
          <w:szCs w:val="17"/>
        </w:rPr>
        <w:t>pompe à chaleur</w:t>
      </w:r>
      <w:r w:rsidR="00F50A22" w:rsidRPr="003A08BD">
        <w:rPr>
          <w:rFonts w:ascii="ArialMT" w:hAnsi="ArialMT" w:cs="ArialMT"/>
          <w:sz w:val="17"/>
          <w:szCs w:val="17"/>
        </w:rPr>
        <w:t xml:space="preserve"> </w:t>
      </w:r>
      <w:r w:rsidR="00F50A22">
        <w:rPr>
          <w:rFonts w:ascii="ArialMT" w:hAnsi="ArialMT" w:cs="ArialMT"/>
          <w:sz w:val="17"/>
          <w:szCs w:val="17"/>
        </w:rPr>
        <w:t>soit</w:t>
      </w:r>
      <w:r w:rsidR="00F50A22" w:rsidRPr="003A08BD">
        <w:rPr>
          <w:rFonts w:ascii="ArialMT" w:hAnsi="ArialMT" w:cs="ArialMT"/>
          <w:sz w:val="17"/>
          <w:szCs w:val="17"/>
        </w:rPr>
        <w:t xml:space="preserve"> identique.</w:t>
      </w:r>
    </w:p>
    <w:p w14:paraId="5F4A1DBE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7E5E711F" w14:textId="77777777" w:rsidR="00865559" w:rsidRPr="00B27678" w:rsidRDefault="00865559" w:rsidP="00865559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08269DDD" w14:textId="7B4D61CA" w:rsidR="00865559" w:rsidRPr="00B04CDA" w:rsidRDefault="00F50A22" w:rsidP="00865559">
      <w:pPr>
        <w:adjustRightInd w:val="0"/>
        <w:rPr>
          <w:rFonts w:ascii="Arial-BoldMT" w:hAnsi="Arial-BoldMT" w:cs="Arial-BoldMT"/>
          <w:b/>
          <w:bCs/>
          <w:color w:val="008080"/>
          <w:sz w:val="17"/>
          <w:szCs w:val="17"/>
        </w:rPr>
      </w:pPr>
      <w:r w:rsidRPr="00B04CDA">
        <w:rPr>
          <w:rFonts w:ascii="Arial-BoldMT" w:hAnsi="Arial-BoldMT" w:cs="Arial-BoldMT"/>
          <w:b/>
          <w:color w:val="008080"/>
          <w:sz w:val="17"/>
          <w:szCs w:val="17"/>
        </w:rPr>
        <w:t>CONNECTIVIT</w:t>
      </w:r>
      <w:r>
        <w:rPr>
          <w:rFonts w:ascii="Arial-BoldMT" w:hAnsi="Arial-BoldMT" w:cs="Arial-BoldMT"/>
          <w:b/>
          <w:color w:val="008080"/>
          <w:sz w:val="17"/>
          <w:szCs w:val="17"/>
        </w:rPr>
        <w:t>É</w:t>
      </w:r>
      <w:r w:rsidRPr="00B04CDA">
        <w:rPr>
          <w:rFonts w:ascii="Arial-BoldMT" w:hAnsi="Arial-BoldMT" w:cs="Arial-BoldMT"/>
          <w:b/>
          <w:color w:val="008080"/>
          <w:sz w:val="17"/>
          <w:szCs w:val="17"/>
        </w:rPr>
        <w:t xml:space="preserve"> ET INTEROPERABILIT</w:t>
      </w:r>
      <w:r>
        <w:rPr>
          <w:rFonts w:ascii="Arial-BoldMT" w:hAnsi="Arial-BoldMT" w:cs="Arial-BoldMT"/>
          <w:b/>
          <w:color w:val="008080"/>
          <w:sz w:val="17"/>
          <w:szCs w:val="17"/>
        </w:rPr>
        <w:t>É</w:t>
      </w:r>
    </w:p>
    <w:p w14:paraId="5DA9A9FE" w14:textId="79A38CEC" w:rsidR="00980EFF" w:rsidRDefault="0004453F" w:rsidP="003A6908">
      <w:p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>
        <w:rPr>
          <w:rFonts w:ascii="Arial-BoldMT" w:hAnsi="Arial-BoldMT" w:cs="Arial-BoldMT"/>
          <w:sz w:val="17"/>
          <w:szCs w:val="17"/>
        </w:rPr>
        <w:t>Grâce la passerelle de connectivité Internet myVAILLANT connect,</w:t>
      </w:r>
      <w:r w:rsidR="00CC172B">
        <w:rPr>
          <w:rFonts w:ascii="Arial-BoldMT" w:hAnsi="Arial-BoldMT" w:cs="Arial-BoldMT"/>
          <w:sz w:val="17"/>
          <w:szCs w:val="17"/>
        </w:rPr>
        <w:t xml:space="preserve"> en option,</w:t>
      </w:r>
      <w:r>
        <w:rPr>
          <w:rFonts w:ascii="Arial-BoldMT" w:hAnsi="Arial-BoldMT" w:cs="Arial-BoldMT"/>
          <w:sz w:val="17"/>
          <w:szCs w:val="17"/>
        </w:rPr>
        <w:t xml:space="preserve"> </w:t>
      </w:r>
      <w:r w:rsidR="00630ABA">
        <w:rPr>
          <w:rFonts w:ascii="Arial-BoldMT" w:hAnsi="Arial-BoldMT" w:cs="Arial-BoldMT"/>
          <w:sz w:val="17"/>
          <w:szCs w:val="17"/>
        </w:rPr>
        <w:t xml:space="preserve">donne accès notamment </w:t>
      </w:r>
      <w:r w:rsidR="00D803F7">
        <w:rPr>
          <w:rFonts w:ascii="Arial-BoldMT" w:hAnsi="Arial-BoldMT" w:cs="Arial-BoldMT"/>
          <w:sz w:val="17"/>
          <w:szCs w:val="17"/>
        </w:rPr>
        <w:t>à myVAILLANT Pro, s</w:t>
      </w:r>
      <w:r w:rsidR="00630ABA">
        <w:rPr>
          <w:rFonts w:ascii="Arial-BoldMT" w:hAnsi="Arial-BoldMT" w:cs="Arial-BoldMT"/>
          <w:sz w:val="17"/>
          <w:szCs w:val="17"/>
        </w:rPr>
        <w:t>ite Internet et application</w:t>
      </w:r>
      <w:r w:rsidR="00D803F7">
        <w:rPr>
          <w:rFonts w:ascii="Arial-BoldMT" w:hAnsi="Arial-BoldMT" w:cs="Arial-BoldMT"/>
          <w:sz w:val="17"/>
          <w:szCs w:val="17"/>
        </w:rPr>
        <w:t xml:space="preserve"> </w:t>
      </w:r>
      <w:r w:rsidR="001F09B5">
        <w:rPr>
          <w:rFonts w:ascii="Arial-BoldMT" w:hAnsi="Arial-BoldMT" w:cs="Arial-BoldMT"/>
          <w:sz w:val="17"/>
          <w:szCs w:val="17"/>
        </w:rPr>
        <w:t>permettant</w:t>
      </w:r>
      <w:r w:rsidR="00CC172B">
        <w:rPr>
          <w:rFonts w:ascii="Arial-BoldMT" w:hAnsi="Arial-BoldMT" w:cs="Arial-BoldMT"/>
          <w:sz w:val="17"/>
          <w:szCs w:val="17"/>
        </w:rPr>
        <w:t xml:space="preserve"> de superviser </w:t>
      </w:r>
      <w:r w:rsidR="006B21F4">
        <w:rPr>
          <w:rFonts w:ascii="Arial-BoldMT" w:hAnsi="Arial-BoldMT" w:cs="Arial-BoldMT"/>
          <w:sz w:val="17"/>
          <w:szCs w:val="17"/>
        </w:rPr>
        <w:t>l’</w:t>
      </w:r>
      <w:r w:rsidR="00CC172B">
        <w:rPr>
          <w:rFonts w:ascii="Arial-BoldMT" w:hAnsi="Arial-BoldMT" w:cs="Arial-BoldMT"/>
          <w:sz w:val="17"/>
          <w:szCs w:val="17"/>
        </w:rPr>
        <w:t>installation</w:t>
      </w:r>
      <w:r w:rsidR="006B21F4">
        <w:rPr>
          <w:rFonts w:ascii="Arial-BoldMT" w:hAnsi="Arial-BoldMT" w:cs="Arial-BoldMT"/>
          <w:sz w:val="17"/>
          <w:szCs w:val="17"/>
        </w:rPr>
        <w:t xml:space="preserve"> </w:t>
      </w:r>
      <w:r w:rsidR="00CC172B">
        <w:rPr>
          <w:rFonts w:ascii="Arial-BoldMT" w:hAnsi="Arial-BoldMT" w:cs="Arial-BoldMT"/>
          <w:sz w:val="17"/>
          <w:szCs w:val="17"/>
        </w:rPr>
        <w:t>à distance</w:t>
      </w:r>
      <w:r w:rsidR="006B21F4">
        <w:rPr>
          <w:rFonts w:ascii="Arial-BoldMT" w:hAnsi="Arial-BoldMT" w:cs="Arial-BoldMT"/>
          <w:sz w:val="17"/>
          <w:szCs w:val="17"/>
        </w:rPr>
        <w:t> :</w:t>
      </w:r>
    </w:p>
    <w:p w14:paraId="68CE7E46" w14:textId="1968E852" w:rsidR="001F09B5" w:rsidRDefault="000A64DA" w:rsidP="000A64DA">
      <w:pPr>
        <w:pStyle w:val="ListParagraph"/>
        <w:numPr>
          <w:ilvl w:val="0"/>
          <w:numId w:val="1"/>
        </w:num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>
        <w:rPr>
          <w:rFonts w:ascii="Arial-BoldMT" w:hAnsi="Arial-BoldMT" w:cs="Arial-BoldMT"/>
          <w:sz w:val="17"/>
          <w:szCs w:val="17"/>
        </w:rPr>
        <w:t>Réception d’</w:t>
      </w:r>
      <w:r w:rsidR="003A6908" w:rsidRPr="000A64DA">
        <w:rPr>
          <w:rFonts w:ascii="Arial-BoldMT" w:hAnsi="Arial-BoldMT" w:cs="Arial-BoldMT"/>
          <w:sz w:val="17"/>
          <w:szCs w:val="17"/>
        </w:rPr>
        <w:t>une</w:t>
      </w:r>
      <w:r w:rsidR="003A6908" w:rsidRPr="0004453F">
        <w:rPr>
          <w:rFonts w:ascii="Arial-BoldMT" w:hAnsi="Arial-BoldMT" w:cs="Arial-BoldMT"/>
          <w:sz w:val="17"/>
          <w:szCs w:val="17"/>
        </w:rPr>
        <w:t xml:space="preserve"> notification en cas de </w:t>
      </w:r>
      <w:r w:rsidR="003A6908" w:rsidRPr="000A64DA">
        <w:rPr>
          <w:rFonts w:ascii="Arial-BoldMT" w:hAnsi="Arial-BoldMT" w:cs="Arial-BoldMT"/>
          <w:sz w:val="17"/>
          <w:szCs w:val="17"/>
        </w:rPr>
        <w:t>dysfonctionnemen</w:t>
      </w:r>
      <w:r w:rsidR="001D6499">
        <w:rPr>
          <w:rFonts w:ascii="Arial-BoldMT" w:hAnsi="Arial-BoldMT" w:cs="Arial-BoldMT"/>
          <w:sz w:val="17"/>
          <w:szCs w:val="17"/>
        </w:rPr>
        <w:t>t</w:t>
      </w:r>
    </w:p>
    <w:p w14:paraId="546EFC62" w14:textId="77777777" w:rsidR="001F09B5" w:rsidRDefault="001F09B5" w:rsidP="000A64DA">
      <w:pPr>
        <w:pStyle w:val="ListParagraph"/>
        <w:numPr>
          <w:ilvl w:val="0"/>
          <w:numId w:val="1"/>
        </w:num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>
        <w:rPr>
          <w:rFonts w:ascii="Arial-BoldMT" w:hAnsi="Arial-BoldMT" w:cs="Arial-BoldMT"/>
          <w:sz w:val="17"/>
          <w:szCs w:val="17"/>
        </w:rPr>
        <w:t>D</w:t>
      </w:r>
      <w:r w:rsidR="003A6908" w:rsidRPr="000A64DA">
        <w:rPr>
          <w:rFonts w:ascii="Arial-BoldMT" w:hAnsi="Arial-BoldMT" w:cs="Arial-BoldMT"/>
          <w:sz w:val="17"/>
          <w:szCs w:val="17"/>
        </w:rPr>
        <w:t>iagnosti</w:t>
      </w:r>
      <w:r>
        <w:rPr>
          <w:rFonts w:ascii="Arial-BoldMT" w:hAnsi="Arial-BoldMT" w:cs="Arial-BoldMT"/>
          <w:sz w:val="17"/>
          <w:szCs w:val="17"/>
        </w:rPr>
        <w:t>c</w:t>
      </w:r>
      <w:r w:rsidR="003A6908" w:rsidRPr="0004453F">
        <w:rPr>
          <w:rFonts w:ascii="Arial-BoldMT" w:hAnsi="Arial-BoldMT" w:cs="Arial-BoldMT"/>
          <w:sz w:val="17"/>
          <w:szCs w:val="17"/>
        </w:rPr>
        <w:t xml:space="preserve"> à distance</w:t>
      </w:r>
    </w:p>
    <w:p w14:paraId="20AF4B84" w14:textId="670A1879" w:rsidR="002A313C" w:rsidRPr="001D6499" w:rsidRDefault="001F09B5" w:rsidP="001D6499">
      <w:pPr>
        <w:pStyle w:val="ListParagraph"/>
        <w:numPr>
          <w:ilvl w:val="0"/>
          <w:numId w:val="1"/>
        </w:num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 w:rsidRPr="002A313C">
        <w:rPr>
          <w:rFonts w:ascii="Arial-BoldMT" w:hAnsi="Arial-BoldMT" w:cs="Arial-BoldMT"/>
          <w:sz w:val="17"/>
          <w:szCs w:val="17"/>
        </w:rPr>
        <w:t xml:space="preserve">Planification des </w:t>
      </w:r>
      <w:r w:rsidR="002A313C" w:rsidRPr="002A313C">
        <w:rPr>
          <w:rFonts w:ascii="Arial-BoldMT" w:hAnsi="Arial-BoldMT" w:cs="Arial-BoldMT"/>
          <w:sz w:val="17"/>
          <w:szCs w:val="17"/>
        </w:rPr>
        <w:t>interventions</w:t>
      </w:r>
    </w:p>
    <w:p w14:paraId="78CD5AB8" w14:textId="4133E081" w:rsidR="002A313C" w:rsidRPr="001D6499" w:rsidRDefault="0026138B" w:rsidP="001D6499">
      <w:pPr>
        <w:pStyle w:val="ListParagraph"/>
        <w:numPr>
          <w:ilvl w:val="0"/>
          <w:numId w:val="1"/>
        </w:num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 w:rsidRPr="0026138B">
        <w:rPr>
          <w:rFonts w:ascii="Arial-BoldMT" w:hAnsi="Arial-BoldMT" w:cs="Arial-BoldMT"/>
          <w:sz w:val="17"/>
          <w:szCs w:val="17"/>
        </w:rPr>
        <w:t>Antici</w:t>
      </w:r>
      <w:r>
        <w:rPr>
          <w:rFonts w:ascii="Arial-BoldMT" w:hAnsi="Arial-BoldMT" w:cs="Arial-BoldMT"/>
          <w:sz w:val="17"/>
          <w:szCs w:val="17"/>
        </w:rPr>
        <w:t>pation d’un manque jusqu’à 7 jours à l’avance</w:t>
      </w:r>
    </w:p>
    <w:p w14:paraId="3110EADC" w14:textId="1FEA3D72" w:rsidR="00EF6052" w:rsidRPr="001D6499" w:rsidRDefault="00EF6052" w:rsidP="001D6499">
      <w:pPr>
        <w:pStyle w:val="ListParagraph"/>
        <w:numPr>
          <w:ilvl w:val="0"/>
          <w:numId w:val="1"/>
        </w:num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>
        <w:rPr>
          <w:rFonts w:ascii="Arial-BoldMT" w:hAnsi="Arial-BoldMT" w:cs="Arial-BoldMT"/>
          <w:sz w:val="17"/>
          <w:szCs w:val="17"/>
        </w:rPr>
        <w:t>Accès à toute la documentation technique de l’installation</w:t>
      </w:r>
    </w:p>
    <w:p w14:paraId="020CAD41" w14:textId="77777777" w:rsidR="00645D2D" w:rsidRDefault="00645D2D" w:rsidP="00645D2D">
      <w:p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</w:p>
    <w:p w14:paraId="14BB9F48" w14:textId="47E5FA6E" w:rsidR="00645D2D" w:rsidRPr="00645D2D" w:rsidRDefault="002D4B35" w:rsidP="00645D2D">
      <w:p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>
        <w:rPr>
          <w:rFonts w:ascii="Arial-BoldMT" w:hAnsi="Arial-BoldMT" w:cs="Arial-BoldMT"/>
          <w:sz w:val="17"/>
          <w:szCs w:val="17"/>
        </w:rPr>
        <w:t>La passerelle Internet myVAILLANT connect est à connectivité via la W-Fi du bâtiment</w:t>
      </w:r>
      <w:r w:rsidR="00C10143">
        <w:rPr>
          <w:rFonts w:ascii="Arial-BoldMT" w:hAnsi="Arial-BoldMT" w:cs="Arial-BoldMT"/>
          <w:sz w:val="17"/>
          <w:szCs w:val="17"/>
        </w:rPr>
        <w:t>. Des répéteurs sont disponibles en cas de distance entre la borne Wi-Fi et la passerelle.</w:t>
      </w:r>
      <w:r w:rsidR="000F1933">
        <w:rPr>
          <w:rFonts w:ascii="Arial-BoldMT" w:hAnsi="Arial-BoldMT" w:cs="Arial-BoldMT"/>
          <w:sz w:val="17"/>
          <w:szCs w:val="17"/>
        </w:rPr>
        <w:t xml:space="preserve"> La passerelle myVAILLANT est par ailleurs raccordée </w:t>
      </w:r>
      <w:r w:rsidR="00FE542F">
        <w:rPr>
          <w:rFonts w:ascii="Arial-BoldMT" w:hAnsi="Arial-BoldMT" w:cs="Arial-BoldMT"/>
          <w:sz w:val="17"/>
          <w:szCs w:val="17"/>
        </w:rPr>
        <w:t>au bus d</w:t>
      </w:r>
      <w:r w:rsidR="006F768D">
        <w:rPr>
          <w:rFonts w:ascii="Arial-BoldMT" w:hAnsi="Arial-BoldMT" w:cs="Arial-BoldMT"/>
          <w:sz w:val="17"/>
          <w:szCs w:val="17"/>
        </w:rPr>
        <w:t>’un des générateurs, pour assurer la communication eBUS avec le système.</w:t>
      </w:r>
    </w:p>
    <w:p w14:paraId="56D3EB69" w14:textId="77777777" w:rsidR="002A313C" w:rsidRDefault="002A313C" w:rsidP="002A313C">
      <w:pPr>
        <w:pBdr>
          <w:top w:val="single" w:sz="4" w:space="1" w:color="auto"/>
        </w:pBdr>
        <w:adjustRightInd w:val="0"/>
        <w:jc w:val="both"/>
      </w:pPr>
    </w:p>
    <w:p w14:paraId="56E7B087" w14:textId="77777777" w:rsidR="00C37955" w:rsidRDefault="00C37955" w:rsidP="002A313C">
      <w:pPr>
        <w:pBdr>
          <w:top w:val="single" w:sz="4" w:space="1" w:color="auto"/>
        </w:pBdr>
        <w:adjustRightInd w:val="0"/>
        <w:jc w:val="both"/>
      </w:pPr>
    </w:p>
    <w:p w14:paraId="018583A7" w14:textId="77777777" w:rsidR="00F43B26" w:rsidRPr="009172D0" w:rsidRDefault="00F43B26" w:rsidP="00F43B26">
      <w:pPr>
        <w:adjustRightInd w:val="0"/>
        <w:rPr>
          <w:rFonts w:ascii="Arial-BoldMT" w:hAnsi="Arial-BoldMT" w:cs="Arial-BoldMT"/>
          <w:b/>
          <w:bCs/>
          <w:color w:val="008080"/>
          <w:sz w:val="17"/>
          <w:szCs w:val="17"/>
        </w:rPr>
      </w:pPr>
      <w:r w:rsidRPr="009172D0">
        <w:rPr>
          <w:rFonts w:ascii="Arial-BoldMT" w:hAnsi="Arial-BoldMT" w:cs="Arial-BoldMT"/>
          <w:b/>
          <w:bCs/>
          <w:color w:val="008080"/>
          <w:sz w:val="17"/>
          <w:szCs w:val="17"/>
        </w:rPr>
        <w:t>MISE EN OEUVRE ET FONCTIONNEMENT DU SYSTEME</w:t>
      </w:r>
    </w:p>
    <w:p w14:paraId="7A1849CC" w14:textId="77777777" w:rsidR="00F43B26" w:rsidRPr="00BF2144" w:rsidRDefault="00F43B26" w:rsidP="00F43B26">
      <w:pPr>
        <w:pBdr>
          <w:top w:val="single" w:sz="4" w:space="1" w:color="auto"/>
        </w:pBdr>
        <w:adjustRightInd w:val="0"/>
        <w:jc w:val="center"/>
        <w:rPr>
          <w:rFonts w:ascii="Arial-BoldMT" w:hAnsi="Arial-BoldMT" w:cs="Arial-BoldMT"/>
          <w:b/>
          <w:bCs/>
          <w:sz w:val="17"/>
          <w:szCs w:val="17"/>
        </w:rPr>
      </w:pPr>
    </w:p>
    <w:p w14:paraId="10D416CB" w14:textId="77777777" w:rsidR="00F43B26" w:rsidRPr="00BF2144" w:rsidRDefault="00F43B26" w:rsidP="00F43B26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r>
        <w:rPr>
          <w:rFonts w:ascii="Arial-BoldMT" w:hAnsi="Arial-BoldMT" w:cs="Arial-BoldMT"/>
          <w:b/>
          <w:bCs/>
          <w:sz w:val="17"/>
          <w:szCs w:val="17"/>
          <w:u w:val="single"/>
        </w:rPr>
        <w:t>Liaisons hydrauliques</w:t>
      </w:r>
    </w:p>
    <w:p w14:paraId="337B162E" w14:textId="77777777" w:rsidR="00F43B26" w:rsidRPr="0015158E" w:rsidRDefault="00F43B26" w:rsidP="00F43B26">
      <w:pPr>
        <w:adjustRightInd w:val="0"/>
        <w:jc w:val="both"/>
        <w:rPr>
          <w:rFonts w:ascii="ArialMT" w:hAnsi="ArialMT" w:cs="ArialMT"/>
          <w:color w:val="000000"/>
          <w:sz w:val="17"/>
          <w:szCs w:val="17"/>
        </w:rPr>
      </w:pPr>
      <w:r w:rsidRPr="0015158E">
        <w:rPr>
          <w:rFonts w:ascii="ArialMT" w:hAnsi="ArialMT" w:cs="ArialMT"/>
          <w:color w:val="000000"/>
          <w:sz w:val="17"/>
          <w:szCs w:val="17"/>
        </w:rPr>
        <w:t>Des liaisons hydrauliques seront mises en œuvre pour le raccordement unité</w:t>
      </w:r>
      <w:r>
        <w:rPr>
          <w:rFonts w:ascii="ArialMT" w:hAnsi="ArialMT" w:cs="ArialMT"/>
          <w:color w:val="000000"/>
          <w:sz w:val="17"/>
          <w:szCs w:val="17"/>
        </w:rPr>
        <w:t>s</w:t>
      </w:r>
      <w:r w:rsidRPr="0015158E">
        <w:rPr>
          <w:rFonts w:ascii="ArialMT" w:hAnsi="ArialMT" w:cs="ArialMT"/>
          <w:color w:val="000000"/>
          <w:sz w:val="17"/>
          <w:szCs w:val="17"/>
        </w:rPr>
        <w:t xml:space="preserve"> extérieure</w:t>
      </w:r>
      <w:r>
        <w:rPr>
          <w:rFonts w:ascii="ArialMT" w:hAnsi="ArialMT" w:cs="ArialMT"/>
          <w:color w:val="000000"/>
          <w:sz w:val="17"/>
          <w:szCs w:val="17"/>
        </w:rPr>
        <w:t>s</w:t>
      </w:r>
      <w:r w:rsidRPr="0015158E">
        <w:rPr>
          <w:rFonts w:ascii="ArialMT" w:hAnsi="ArialMT" w:cs="ArialMT"/>
          <w:color w:val="000000"/>
          <w:sz w:val="17"/>
          <w:szCs w:val="17"/>
        </w:rPr>
        <w:t xml:space="preserve"> </w:t>
      </w:r>
      <w:r>
        <w:rPr>
          <w:rFonts w:ascii="ArialMT" w:hAnsi="ArialMT" w:cs="ArialMT"/>
          <w:color w:val="000000"/>
          <w:sz w:val="17"/>
          <w:szCs w:val="17"/>
        </w:rPr>
        <w:t>aroTHERM plus/ballon tampon</w:t>
      </w:r>
      <w:r w:rsidRPr="0015158E">
        <w:rPr>
          <w:rFonts w:ascii="ArialMT" w:hAnsi="ArialMT" w:cs="ArialMT"/>
          <w:color w:val="000000"/>
          <w:sz w:val="17"/>
          <w:szCs w:val="17"/>
        </w:rPr>
        <w:t xml:space="preserve">. </w:t>
      </w:r>
      <w:r>
        <w:rPr>
          <w:rFonts w:ascii="ArialMT" w:hAnsi="ArialMT" w:cs="ArialMT"/>
          <w:color w:val="000000"/>
          <w:sz w:val="17"/>
          <w:szCs w:val="17"/>
        </w:rPr>
        <w:t>Pour protéger l’installation il est recommandé d’installer un filtre magnétique/pot à boue sur le système</w:t>
      </w:r>
      <w:r w:rsidRPr="0015158E">
        <w:rPr>
          <w:rFonts w:ascii="ArialMT" w:hAnsi="ArialMT" w:cs="ArialMT"/>
          <w:color w:val="000000"/>
          <w:sz w:val="17"/>
          <w:szCs w:val="17"/>
        </w:rPr>
        <w:t>.</w:t>
      </w:r>
      <w:r>
        <w:rPr>
          <w:rFonts w:ascii="ArialMT" w:hAnsi="ArialMT" w:cs="ArialMT"/>
          <w:color w:val="000000"/>
          <w:sz w:val="17"/>
          <w:szCs w:val="17"/>
        </w:rPr>
        <w:t xml:space="preserve"> </w:t>
      </w:r>
    </w:p>
    <w:p w14:paraId="140EB18A" w14:textId="77777777" w:rsidR="00F43B26" w:rsidRPr="00BF2144" w:rsidRDefault="00F43B26" w:rsidP="00F43B26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12BDB1E9" w14:textId="77777777" w:rsidR="00F43B26" w:rsidRDefault="00F43B26" w:rsidP="00F43B26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125EE2A8" w14:textId="77777777" w:rsidR="00F43B26" w:rsidRPr="00BF2144" w:rsidRDefault="00F43B26" w:rsidP="00F43B26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r>
        <w:rPr>
          <w:rFonts w:ascii="Arial-BoldMT" w:hAnsi="Arial-BoldMT" w:cs="Arial-BoldMT"/>
          <w:b/>
          <w:bCs/>
          <w:sz w:val="17"/>
          <w:szCs w:val="17"/>
          <w:u w:val="single"/>
        </w:rPr>
        <w:t>Mise en service</w:t>
      </w:r>
    </w:p>
    <w:p w14:paraId="5D2A048C" w14:textId="77777777" w:rsidR="00F43B26" w:rsidRDefault="00F43B26" w:rsidP="00F43B26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Le système sera mis en service par une entreprise qualifiée et agréée par Vaillant selon le cahier des charges défini par Vaillant.</w:t>
      </w:r>
    </w:p>
    <w:p w14:paraId="77A49F70" w14:textId="77777777" w:rsidR="00F43B26" w:rsidRDefault="00F43B26"/>
    <w:sectPr w:rsidR="00F43B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62815"/>
    <w:multiLevelType w:val="hybridMultilevel"/>
    <w:tmpl w:val="F30E178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D160EF"/>
    <w:multiLevelType w:val="hybridMultilevel"/>
    <w:tmpl w:val="6EA40800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3872F6"/>
    <w:multiLevelType w:val="hybridMultilevel"/>
    <w:tmpl w:val="2D7419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91623"/>
    <w:multiLevelType w:val="hybridMultilevel"/>
    <w:tmpl w:val="FEE8C21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D814CC"/>
    <w:multiLevelType w:val="hybridMultilevel"/>
    <w:tmpl w:val="F32C7F2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FC4BC7"/>
    <w:multiLevelType w:val="hybridMultilevel"/>
    <w:tmpl w:val="9D3EBA18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7330626"/>
    <w:multiLevelType w:val="hybridMultilevel"/>
    <w:tmpl w:val="12D25B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205039">
    <w:abstractNumId w:val="5"/>
  </w:num>
  <w:num w:numId="2" w16cid:durableId="321664573">
    <w:abstractNumId w:val="6"/>
  </w:num>
  <w:num w:numId="3" w16cid:durableId="1402170550">
    <w:abstractNumId w:val="2"/>
  </w:num>
  <w:num w:numId="4" w16cid:durableId="1964530599">
    <w:abstractNumId w:val="1"/>
  </w:num>
  <w:num w:numId="5" w16cid:durableId="1342048539">
    <w:abstractNumId w:val="4"/>
  </w:num>
  <w:num w:numId="6" w16cid:durableId="1865048171">
    <w:abstractNumId w:val="3"/>
  </w:num>
  <w:num w:numId="7" w16cid:durableId="1257716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559"/>
    <w:rsid w:val="00004154"/>
    <w:rsid w:val="000124C0"/>
    <w:rsid w:val="000226D3"/>
    <w:rsid w:val="000272AB"/>
    <w:rsid w:val="000304A9"/>
    <w:rsid w:val="00032AA3"/>
    <w:rsid w:val="0003440C"/>
    <w:rsid w:val="000357A3"/>
    <w:rsid w:val="0004453F"/>
    <w:rsid w:val="00053288"/>
    <w:rsid w:val="00065ADF"/>
    <w:rsid w:val="00077F01"/>
    <w:rsid w:val="000807F0"/>
    <w:rsid w:val="00086BCD"/>
    <w:rsid w:val="000929CD"/>
    <w:rsid w:val="000A414E"/>
    <w:rsid w:val="000A64DA"/>
    <w:rsid w:val="000C07CC"/>
    <w:rsid w:val="000C096C"/>
    <w:rsid w:val="000C22A9"/>
    <w:rsid w:val="000C7A8E"/>
    <w:rsid w:val="000D407B"/>
    <w:rsid w:val="000E3CFA"/>
    <w:rsid w:val="000F1933"/>
    <w:rsid w:val="000F57C2"/>
    <w:rsid w:val="00104C79"/>
    <w:rsid w:val="00106141"/>
    <w:rsid w:val="001319FB"/>
    <w:rsid w:val="001335B4"/>
    <w:rsid w:val="00156C6D"/>
    <w:rsid w:val="001737FE"/>
    <w:rsid w:val="00174CEF"/>
    <w:rsid w:val="001830AF"/>
    <w:rsid w:val="001842CC"/>
    <w:rsid w:val="00192585"/>
    <w:rsid w:val="00194BD4"/>
    <w:rsid w:val="001B114A"/>
    <w:rsid w:val="001C15BF"/>
    <w:rsid w:val="001D6499"/>
    <w:rsid w:val="001F09B5"/>
    <w:rsid w:val="001F0A28"/>
    <w:rsid w:val="001F266A"/>
    <w:rsid w:val="002203B4"/>
    <w:rsid w:val="0024334B"/>
    <w:rsid w:val="00250BC8"/>
    <w:rsid w:val="0026138B"/>
    <w:rsid w:val="002639B1"/>
    <w:rsid w:val="0026747D"/>
    <w:rsid w:val="0027641C"/>
    <w:rsid w:val="00277038"/>
    <w:rsid w:val="00296B98"/>
    <w:rsid w:val="002A313C"/>
    <w:rsid w:val="002A536E"/>
    <w:rsid w:val="002A6606"/>
    <w:rsid w:val="002A6E7B"/>
    <w:rsid w:val="002B1AC0"/>
    <w:rsid w:val="002C4056"/>
    <w:rsid w:val="002C7A53"/>
    <w:rsid w:val="002D4B35"/>
    <w:rsid w:val="002E7855"/>
    <w:rsid w:val="002E7A11"/>
    <w:rsid w:val="0030472B"/>
    <w:rsid w:val="003137A3"/>
    <w:rsid w:val="003203E4"/>
    <w:rsid w:val="00335B31"/>
    <w:rsid w:val="00335EDD"/>
    <w:rsid w:val="00342115"/>
    <w:rsid w:val="00343457"/>
    <w:rsid w:val="00347315"/>
    <w:rsid w:val="00352207"/>
    <w:rsid w:val="00374ADA"/>
    <w:rsid w:val="003819FB"/>
    <w:rsid w:val="00382365"/>
    <w:rsid w:val="00394173"/>
    <w:rsid w:val="003A08BD"/>
    <w:rsid w:val="003A5B79"/>
    <w:rsid w:val="003A6908"/>
    <w:rsid w:val="003B0D2F"/>
    <w:rsid w:val="003B35F5"/>
    <w:rsid w:val="003B5B3C"/>
    <w:rsid w:val="003C1208"/>
    <w:rsid w:val="003D6E1D"/>
    <w:rsid w:val="00400915"/>
    <w:rsid w:val="00400DD6"/>
    <w:rsid w:val="00411B6C"/>
    <w:rsid w:val="00412E35"/>
    <w:rsid w:val="00417F6B"/>
    <w:rsid w:val="004219BD"/>
    <w:rsid w:val="0042516D"/>
    <w:rsid w:val="004264B4"/>
    <w:rsid w:val="00442FF2"/>
    <w:rsid w:val="00451461"/>
    <w:rsid w:val="004520F4"/>
    <w:rsid w:val="00454FAF"/>
    <w:rsid w:val="00465B3E"/>
    <w:rsid w:val="00473848"/>
    <w:rsid w:val="004751DC"/>
    <w:rsid w:val="00483B40"/>
    <w:rsid w:val="00485422"/>
    <w:rsid w:val="00486E31"/>
    <w:rsid w:val="004A7D5C"/>
    <w:rsid w:val="004B683A"/>
    <w:rsid w:val="004C5F53"/>
    <w:rsid w:val="004D29D8"/>
    <w:rsid w:val="004E52DA"/>
    <w:rsid w:val="0051002F"/>
    <w:rsid w:val="00526470"/>
    <w:rsid w:val="00527E4E"/>
    <w:rsid w:val="0053215F"/>
    <w:rsid w:val="00534DF4"/>
    <w:rsid w:val="00541461"/>
    <w:rsid w:val="005424B3"/>
    <w:rsid w:val="00552B19"/>
    <w:rsid w:val="00554523"/>
    <w:rsid w:val="005666B8"/>
    <w:rsid w:val="00574DE1"/>
    <w:rsid w:val="00583EC6"/>
    <w:rsid w:val="005843B9"/>
    <w:rsid w:val="00585392"/>
    <w:rsid w:val="005B110F"/>
    <w:rsid w:val="005B2068"/>
    <w:rsid w:val="005F2EBC"/>
    <w:rsid w:val="00615DEA"/>
    <w:rsid w:val="00630ABA"/>
    <w:rsid w:val="006401BD"/>
    <w:rsid w:val="00645D2D"/>
    <w:rsid w:val="006474B6"/>
    <w:rsid w:val="00651C6F"/>
    <w:rsid w:val="00653DE1"/>
    <w:rsid w:val="006559CB"/>
    <w:rsid w:val="00655AC9"/>
    <w:rsid w:val="00671913"/>
    <w:rsid w:val="00685D56"/>
    <w:rsid w:val="00691C59"/>
    <w:rsid w:val="00691F27"/>
    <w:rsid w:val="00692F72"/>
    <w:rsid w:val="006A10BD"/>
    <w:rsid w:val="006B21F4"/>
    <w:rsid w:val="006C4DFD"/>
    <w:rsid w:val="006C6F6F"/>
    <w:rsid w:val="006E33D8"/>
    <w:rsid w:val="006F1E9D"/>
    <w:rsid w:val="006F768D"/>
    <w:rsid w:val="006F78CF"/>
    <w:rsid w:val="007019AA"/>
    <w:rsid w:val="00711B6A"/>
    <w:rsid w:val="00715082"/>
    <w:rsid w:val="007206C0"/>
    <w:rsid w:val="007256B9"/>
    <w:rsid w:val="007302CE"/>
    <w:rsid w:val="00736436"/>
    <w:rsid w:val="007411EF"/>
    <w:rsid w:val="007525AE"/>
    <w:rsid w:val="00766010"/>
    <w:rsid w:val="00766168"/>
    <w:rsid w:val="00773F25"/>
    <w:rsid w:val="00774015"/>
    <w:rsid w:val="00797781"/>
    <w:rsid w:val="007B44C3"/>
    <w:rsid w:val="007B595E"/>
    <w:rsid w:val="007B7071"/>
    <w:rsid w:val="007E0EAF"/>
    <w:rsid w:val="007E227F"/>
    <w:rsid w:val="007E6B75"/>
    <w:rsid w:val="00803868"/>
    <w:rsid w:val="0081407E"/>
    <w:rsid w:val="00862E9D"/>
    <w:rsid w:val="00865559"/>
    <w:rsid w:val="008655E3"/>
    <w:rsid w:val="00872AAE"/>
    <w:rsid w:val="0087457F"/>
    <w:rsid w:val="00875465"/>
    <w:rsid w:val="00897C4E"/>
    <w:rsid w:val="008A55E5"/>
    <w:rsid w:val="008B1073"/>
    <w:rsid w:val="008B1A35"/>
    <w:rsid w:val="008B3E27"/>
    <w:rsid w:val="008B792E"/>
    <w:rsid w:val="008C0ABE"/>
    <w:rsid w:val="008C5087"/>
    <w:rsid w:val="008E7B97"/>
    <w:rsid w:val="008F1DEB"/>
    <w:rsid w:val="008F3032"/>
    <w:rsid w:val="00916768"/>
    <w:rsid w:val="009172D0"/>
    <w:rsid w:val="00950146"/>
    <w:rsid w:val="009525F6"/>
    <w:rsid w:val="00955630"/>
    <w:rsid w:val="00974CE9"/>
    <w:rsid w:val="00977A5E"/>
    <w:rsid w:val="00980EFF"/>
    <w:rsid w:val="009A59C0"/>
    <w:rsid w:val="009B02E7"/>
    <w:rsid w:val="00A068A8"/>
    <w:rsid w:val="00A1161F"/>
    <w:rsid w:val="00A2484D"/>
    <w:rsid w:val="00A33167"/>
    <w:rsid w:val="00A465A8"/>
    <w:rsid w:val="00A60184"/>
    <w:rsid w:val="00A66CF1"/>
    <w:rsid w:val="00A83525"/>
    <w:rsid w:val="00A96F74"/>
    <w:rsid w:val="00AB4C65"/>
    <w:rsid w:val="00AB6B69"/>
    <w:rsid w:val="00AC0A02"/>
    <w:rsid w:val="00AE0FBF"/>
    <w:rsid w:val="00AE2C9D"/>
    <w:rsid w:val="00AE35EF"/>
    <w:rsid w:val="00AF3C5E"/>
    <w:rsid w:val="00AF5EC2"/>
    <w:rsid w:val="00B04CDA"/>
    <w:rsid w:val="00B2224E"/>
    <w:rsid w:val="00B404CC"/>
    <w:rsid w:val="00B503E0"/>
    <w:rsid w:val="00B54D7D"/>
    <w:rsid w:val="00B60B2B"/>
    <w:rsid w:val="00B67874"/>
    <w:rsid w:val="00B701BA"/>
    <w:rsid w:val="00B74268"/>
    <w:rsid w:val="00B80D67"/>
    <w:rsid w:val="00B906F7"/>
    <w:rsid w:val="00B95CBE"/>
    <w:rsid w:val="00BA2BA8"/>
    <w:rsid w:val="00BA3113"/>
    <w:rsid w:val="00BB1AF3"/>
    <w:rsid w:val="00BC43BC"/>
    <w:rsid w:val="00BC5397"/>
    <w:rsid w:val="00BD1258"/>
    <w:rsid w:val="00BE0395"/>
    <w:rsid w:val="00BE4E06"/>
    <w:rsid w:val="00BF10C8"/>
    <w:rsid w:val="00BF563D"/>
    <w:rsid w:val="00BF7E54"/>
    <w:rsid w:val="00C10143"/>
    <w:rsid w:val="00C164DB"/>
    <w:rsid w:val="00C30DFB"/>
    <w:rsid w:val="00C34848"/>
    <w:rsid w:val="00C358F3"/>
    <w:rsid w:val="00C37955"/>
    <w:rsid w:val="00C40280"/>
    <w:rsid w:val="00C50825"/>
    <w:rsid w:val="00C7094B"/>
    <w:rsid w:val="00C731C5"/>
    <w:rsid w:val="00C80A6C"/>
    <w:rsid w:val="00C906E1"/>
    <w:rsid w:val="00C91030"/>
    <w:rsid w:val="00CA6939"/>
    <w:rsid w:val="00CB5A94"/>
    <w:rsid w:val="00CC172B"/>
    <w:rsid w:val="00CD0840"/>
    <w:rsid w:val="00CD0DE8"/>
    <w:rsid w:val="00CF2686"/>
    <w:rsid w:val="00CF490A"/>
    <w:rsid w:val="00CF6627"/>
    <w:rsid w:val="00D34DB5"/>
    <w:rsid w:val="00D46334"/>
    <w:rsid w:val="00D803F7"/>
    <w:rsid w:val="00DA5817"/>
    <w:rsid w:val="00DC1CC9"/>
    <w:rsid w:val="00DC1E23"/>
    <w:rsid w:val="00DC4B5C"/>
    <w:rsid w:val="00DD062D"/>
    <w:rsid w:val="00DD1045"/>
    <w:rsid w:val="00DF1CCD"/>
    <w:rsid w:val="00E04588"/>
    <w:rsid w:val="00E063C3"/>
    <w:rsid w:val="00E15956"/>
    <w:rsid w:val="00E21C67"/>
    <w:rsid w:val="00E3192C"/>
    <w:rsid w:val="00E50D00"/>
    <w:rsid w:val="00E5618B"/>
    <w:rsid w:val="00E74935"/>
    <w:rsid w:val="00E86F40"/>
    <w:rsid w:val="00E875A6"/>
    <w:rsid w:val="00E91007"/>
    <w:rsid w:val="00E94FB7"/>
    <w:rsid w:val="00E978AE"/>
    <w:rsid w:val="00EB4C41"/>
    <w:rsid w:val="00EB4CAF"/>
    <w:rsid w:val="00EC14B6"/>
    <w:rsid w:val="00EC2150"/>
    <w:rsid w:val="00ED1CDD"/>
    <w:rsid w:val="00ED69B0"/>
    <w:rsid w:val="00EE5D7D"/>
    <w:rsid w:val="00EE6AB5"/>
    <w:rsid w:val="00EF3A09"/>
    <w:rsid w:val="00EF6052"/>
    <w:rsid w:val="00F13670"/>
    <w:rsid w:val="00F34E20"/>
    <w:rsid w:val="00F43B26"/>
    <w:rsid w:val="00F45AAD"/>
    <w:rsid w:val="00F50A22"/>
    <w:rsid w:val="00F61BA2"/>
    <w:rsid w:val="00F622E5"/>
    <w:rsid w:val="00F65837"/>
    <w:rsid w:val="00F72D36"/>
    <w:rsid w:val="00F8672A"/>
    <w:rsid w:val="00F92C13"/>
    <w:rsid w:val="00F93609"/>
    <w:rsid w:val="00FB3655"/>
    <w:rsid w:val="00FD20E0"/>
    <w:rsid w:val="00FE22F1"/>
    <w:rsid w:val="00FE308B"/>
    <w:rsid w:val="00FE542F"/>
    <w:rsid w:val="00FF778B"/>
    <w:rsid w:val="00FF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65B42"/>
  <w15:chartTrackingRefBased/>
  <w15:docId w15:val="{29513426-02BD-4A2D-A70C-1543D8133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5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59C0"/>
    <w:pPr>
      <w:adjustRightInd w:val="0"/>
      <w:outlineLvl w:val="1"/>
    </w:pPr>
    <w:rPr>
      <w:rFonts w:ascii="Arial-BoldMT" w:hAnsi="Arial-BoldMT" w:cs="Arial-BoldMT"/>
      <w:b/>
      <w:bCs/>
      <w:caps/>
      <w:color w:val="008080"/>
      <w:sz w:val="17"/>
      <w:szCs w:val="17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59C0"/>
    <w:pPr>
      <w:adjustRightInd w:val="0"/>
      <w:jc w:val="both"/>
      <w:outlineLvl w:val="2"/>
    </w:pPr>
    <w:rPr>
      <w:rFonts w:ascii="Arial-BoldMT" w:hAnsi="Arial-BoldMT" w:cs="Arial-BoldMT"/>
      <w:b/>
      <w:bCs/>
      <w:sz w:val="21"/>
      <w:szCs w:val="21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59C0"/>
    <w:pPr>
      <w:adjustRightInd w:val="0"/>
      <w:jc w:val="both"/>
      <w:outlineLvl w:val="3"/>
    </w:pPr>
    <w:rPr>
      <w:rFonts w:ascii="ArialMT" w:hAnsi="ArialMT" w:cs="ArialMT"/>
      <w:b/>
      <w:sz w:val="17"/>
      <w:szCs w:val="17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4">
    <w:name w:val="Grid Table 5 Dark Accent 4"/>
    <w:basedOn w:val="TableNormal"/>
    <w:uiPriority w:val="50"/>
    <w:rsid w:val="008655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paragraph" w:styleId="ListParagraph">
    <w:name w:val="List Paragraph"/>
    <w:basedOn w:val="Normal"/>
    <w:uiPriority w:val="34"/>
    <w:qFormat/>
    <w:rsid w:val="00865559"/>
    <w:pPr>
      <w:ind w:left="720"/>
      <w:contextualSpacing/>
    </w:pPr>
  </w:style>
  <w:style w:type="character" w:customStyle="1" w:styleId="font101">
    <w:name w:val="font101"/>
    <w:basedOn w:val="DefaultParagraphFont"/>
    <w:rsid w:val="00342115"/>
    <w:rPr>
      <w:rFonts w:ascii="Arial" w:hAnsi="Arial" w:cs="Arial" w:hint="default"/>
      <w:b w:val="0"/>
      <w:bCs w:val="0"/>
      <w:i w:val="0"/>
      <w:iCs w:val="0"/>
      <w:strike w:val="0"/>
      <w:dstrike w:val="0"/>
      <w:color w:val="FFFFFF"/>
      <w:sz w:val="24"/>
      <w:szCs w:val="24"/>
      <w:u w:val="none"/>
      <w:effect w:val="none"/>
    </w:rPr>
  </w:style>
  <w:style w:type="character" w:customStyle="1" w:styleId="font91">
    <w:name w:val="font91"/>
    <w:basedOn w:val="DefaultParagraphFont"/>
    <w:rsid w:val="00342115"/>
    <w:rPr>
      <w:rFonts w:ascii="Arial" w:hAnsi="Arial" w:cs="Arial" w:hint="default"/>
      <w:b/>
      <w:bCs/>
      <w:i w:val="0"/>
      <w:iCs w:val="0"/>
      <w:strike w:val="0"/>
      <w:dstrike w:val="0"/>
      <w:color w:val="FFFFFF"/>
      <w:sz w:val="24"/>
      <w:szCs w:val="24"/>
      <w:u w:val="none"/>
      <w:effect w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A59C0"/>
    <w:rPr>
      <w:rFonts w:ascii="Arial-BoldMT" w:eastAsia="Times New Roman" w:hAnsi="Arial-BoldMT" w:cs="Arial-BoldMT"/>
      <w:b/>
      <w:bCs/>
      <w:caps/>
      <w:color w:val="008080"/>
      <w:sz w:val="17"/>
      <w:szCs w:val="17"/>
      <w:lang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9A59C0"/>
    <w:rPr>
      <w:rFonts w:ascii="Arial-BoldMT" w:eastAsia="Times New Roman" w:hAnsi="Arial-BoldMT" w:cs="Arial-BoldMT"/>
      <w:b/>
      <w:bCs/>
      <w:sz w:val="21"/>
      <w:szCs w:val="21"/>
      <w:u w:val="single"/>
      <w:lang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9A59C0"/>
    <w:rPr>
      <w:rFonts w:ascii="ArialMT" w:eastAsia="Times New Roman" w:hAnsi="ArialMT" w:cs="ArialMT"/>
      <w:b/>
      <w:sz w:val="17"/>
      <w:szCs w:val="17"/>
      <w:u w:val="single"/>
      <w:lang w:eastAsia="fr-FR"/>
    </w:rPr>
  </w:style>
  <w:style w:type="paragraph" w:styleId="NoSpacing">
    <w:name w:val="No Spacing"/>
    <w:uiPriority w:val="1"/>
    <w:qFormat/>
    <w:rsid w:val="009A59C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28A5CA6A50C748BE48F1759F79E8B0" ma:contentTypeVersion="12" ma:contentTypeDescription="Crée un document." ma:contentTypeScope="" ma:versionID="d741a8b9ac75e3500b32f2de80f14679">
  <xsd:schema xmlns:xsd="http://www.w3.org/2001/XMLSchema" xmlns:xs="http://www.w3.org/2001/XMLSchema" xmlns:p="http://schemas.microsoft.com/office/2006/metadata/properties" xmlns:ns2="16c9845f-8668-460e-bc9b-ef3ca4e96cb0" xmlns:ns3="fc0e5418-10bc-4d95-ae82-0262636e76f7" targetNamespace="http://schemas.microsoft.com/office/2006/metadata/properties" ma:root="true" ma:fieldsID="49e4c853159658b5b01b877ba0ea7578" ns2:_="" ns3:_="">
    <xsd:import namespace="16c9845f-8668-460e-bc9b-ef3ca4e96cb0"/>
    <xsd:import namespace="fc0e5418-10bc-4d95-ae82-0262636e76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9845f-8668-460e-bc9b-ef3ca4e96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95fd8e8-e1d7-46ac-9877-5d2cc8d3f1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0e5418-10bc-4d95-ae82-0262636e76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968b547-863d-4c44-82ed-64896b011519}" ma:internalName="TaxCatchAll" ma:showField="CatchAllData" ma:web="fc0e5418-10bc-4d95-ae82-0262636e76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0e5418-10bc-4d95-ae82-0262636e76f7" xsi:nil="true"/>
    <lcf76f155ced4ddcb4097134ff3c332f xmlns="16c9845f-8668-460e-bc9b-ef3ca4e96cb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7758CE-C03B-4E49-B3E1-B50405BDB4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c9845f-8668-460e-bc9b-ef3ca4e96cb0"/>
    <ds:schemaRef ds:uri="fc0e5418-10bc-4d95-ae82-0262636e7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888FDB-B9BD-436D-8504-3B9B4C28CB3B}">
  <ds:schemaRefs>
    <ds:schemaRef ds:uri="http://schemas.microsoft.com/office/2006/metadata/properties"/>
    <ds:schemaRef ds:uri="http://schemas.microsoft.com/office/infopath/2007/PartnerControls"/>
    <ds:schemaRef ds:uri="fc0e5418-10bc-4d95-ae82-0262636e76f7"/>
    <ds:schemaRef ds:uri="16c9845f-8668-460e-bc9b-ef3ca4e96cb0"/>
  </ds:schemaRefs>
</ds:datastoreItem>
</file>

<file path=customXml/itemProps3.xml><?xml version="1.0" encoding="utf-8"?>
<ds:datastoreItem xmlns:ds="http://schemas.openxmlformats.org/officeDocument/2006/customXml" ds:itemID="{FC30E2E3-38F2-4105-97AE-4FBBEE4585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1884</Words>
  <Characters>10739</Characters>
  <Application>Microsoft Office Word</Application>
  <DocSecurity>4</DocSecurity>
  <Lines>89</Lines>
  <Paragraphs>25</Paragraphs>
  <ScaleCrop>false</ScaleCrop>
  <Company/>
  <LinksUpToDate>false</LinksUpToDate>
  <CharactersWithSpaces>12598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Delclaud, Remi</dc:creator>
  <cp:keywords/>
  <dc:description/>
  <cp:lastModifiedBy>Delalande, Jonathan</cp:lastModifiedBy>
  <cp:revision>21</cp:revision>
  <dcterms:created xsi:type="dcterms:W3CDTF">2022-11-08T01:32:00Z</dcterms:created>
  <dcterms:modified xsi:type="dcterms:W3CDTF">2026-08-06T12:26:00Z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0x0101006B28A5CA6A50C748BE48F1759F79E8B0</vt:lpwstr>
  </property>
  <property fmtid="{D5CDD505-2E9C-101B-9397-08002B2CF9AE}" pid="3" name="MediaServiceImageTags">
    <vt:lpwstr/>
  </property>
</Properties>
</file>