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BF9A" w14:textId="2C444846" w:rsidR="00881A67" w:rsidRPr="00946A06" w:rsidRDefault="00D72186" w:rsidP="00881A67">
      <w:pPr>
        <w:tabs>
          <w:tab w:val="left" w:pos="7005"/>
        </w:tabs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 wp14:anchorId="70ECE2E3" wp14:editId="7EAF75B9">
            <wp:simplePos x="0" y="0"/>
            <wp:positionH relativeFrom="column">
              <wp:posOffset>5851525</wp:posOffset>
            </wp:positionH>
            <wp:positionV relativeFrom="paragraph">
              <wp:posOffset>-38100</wp:posOffset>
            </wp:positionV>
            <wp:extent cx="320675" cy="530860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C908CA" wp14:editId="4DBBBF7D">
                <wp:simplePos x="0" y="0"/>
                <wp:positionH relativeFrom="column">
                  <wp:posOffset>-83820</wp:posOffset>
                </wp:positionH>
                <wp:positionV relativeFrom="paragraph">
                  <wp:posOffset>-32385</wp:posOffset>
                </wp:positionV>
                <wp:extent cx="5798820" cy="518160"/>
                <wp:effectExtent l="9525" t="5080" r="11430" b="1016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1816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  <a:solidFill>
                          <a:srgbClr val="00917E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AAE6C" id="AutoShape 30" o:spid="_x0000_s1026" style="position:absolute;margin-left:-6.6pt;margin-top:-2.55pt;width:456.6pt;height:4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" fillcolor="#00917e" strokeweight=".25pt"/>
            </w:pict>
          </mc:Fallback>
        </mc:AlternateContent>
      </w:r>
      <w:r w:rsidR="00881A67" w:rsidRPr="00946A06">
        <w:rPr>
          <w:rFonts w:ascii="Arial" w:hAnsi="Arial" w:cs="Arial"/>
          <w:b/>
          <w:bCs/>
          <w:color w:val="FFFFFF"/>
          <w:sz w:val="32"/>
          <w:szCs w:val="32"/>
        </w:rPr>
        <w:t>DESCRIPTIF TECHNIQUE</w:t>
      </w:r>
    </w:p>
    <w:p w14:paraId="31736803" w14:textId="77777777" w:rsidR="0087607F" w:rsidRPr="00946A06" w:rsidRDefault="0087607F" w:rsidP="0087607F">
      <w:pPr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CHAUFFAGE CENTRALISE</w:t>
      </w:r>
    </w:p>
    <w:p w14:paraId="336A189A" w14:textId="77777777" w:rsidR="00F1578F" w:rsidRDefault="00F1578F" w:rsidP="00F1578F">
      <w:pPr>
        <w:adjustRightInd w:val="0"/>
        <w:rPr>
          <w:rFonts w:ascii="Arial" w:hAnsi="Arial" w:cs="Arial"/>
          <w:b/>
          <w:bCs/>
          <w:color w:val="339966"/>
        </w:rPr>
      </w:pPr>
    </w:p>
    <w:p w14:paraId="083E99CD" w14:textId="77777777" w:rsidR="00881A67" w:rsidRPr="00946A06" w:rsidRDefault="00881A67" w:rsidP="00881A67">
      <w:pPr>
        <w:adjustRightInd w:val="0"/>
        <w:rPr>
          <w:rFonts w:ascii="Arial" w:hAnsi="Arial" w:cs="Arial"/>
          <w:b/>
          <w:bCs/>
          <w:color w:val="339966"/>
        </w:rPr>
      </w:pPr>
    </w:p>
    <w:p w14:paraId="649EF662" w14:textId="77777777" w:rsidR="00881A67" w:rsidRPr="00946A06" w:rsidRDefault="00881A67" w:rsidP="00974EB2">
      <w:pPr>
        <w:adjustRightInd w:val="0"/>
        <w:rPr>
          <w:rFonts w:ascii="Arial" w:hAnsi="Arial" w:cs="Arial"/>
          <w:b/>
          <w:bCs/>
          <w:color w:val="00917E"/>
          <w:sz w:val="28"/>
          <w:szCs w:val="28"/>
        </w:rPr>
      </w:pPr>
      <w:r w:rsidRPr="00946A06">
        <w:rPr>
          <w:rFonts w:ascii="Arial" w:hAnsi="Arial" w:cs="Arial"/>
          <w:b/>
          <w:bCs/>
          <w:color w:val="00917E"/>
          <w:sz w:val="28"/>
          <w:szCs w:val="28"/>
        </w:rPr>
        <w:t>eco</w:t>
      </w:r>
      <w:r>
        <w:rPr>
          <w:rFonts w:ascii="Arial" w:hAnsi="Arial" w:cs="Arial"/>
          <w:b/>
          <w:bCs/>
          <w:color w:val="00917E"/>
          <w:sz w:val="28"/>
          <w:szCs w:val="28"/>
        </w:rPr>
        <w:t xml:space="preserve">TEC plus systèmes </w:t>
      </w:r>
      <w:r w:rsidR="00974EB2">
        <w:rPr>
          <w:rFonts w:ascii="Arial" w:hAnsi="Arial" w:cs="Arial"/>
          <w:b/>
          <w:bCs/>
          <w:color w:val="00917E"/>
          <w:sz w:val="28"/>
          <w:szCs w:val="28"/>
        </w:rPr>
        <w:t>(</w:t>
      </w:r>
      <w:r w:rsidR="00BB0282">
        <w:rPr>
          <w:rFonts w:ascii="Arial" w:hAnsi="Arial" w:cs="Arial"/>
          <w:b/>
          <w:bCs/>
          <w:color w:val="00917E"/>
          <w:sz w:val="28"/>
          <w:szCs w:val="28"/>
        </w:rPr>
        <w:t>80-120</w:t>
      </w:r>
      <w:r w:rsidR="00974EB2">
        <w:rPr>
          <w:rFonts w:ascii="Arial" w:hAnsi="Arial" w:cs="Arial"/>
          <w:b/>
          <w:bCs/>
          <w:color w:val="00917E"/>
          <w:sz w:val="28"/>
          <w:szCs w:val="28"/>
        </w:rPr>
        <w:t xml:space="preserve"> kW</w:t>
      </w:r>
      <w:r w:rsidR="00BB0282">
        <w:rPr>
          <w:rFonts w:ascii="Arial" w:hAnsi="Arial" w:cs="Arial"/>
          <w:b/>
          <w:bCs/>
          <w:color w:val="00917E"/>
          <w:sz w:val="28"/>
          <w:szCs w:val="28"/>
        </w:rPr>
        <w:t xml:space="preserve"> unitaire</w:t>
      </w:r>
      <w:r w:rsidR="00974EB2">
        <w:rPr>
          <w:rFonts w:ascii="Arial" w:hAnsi="Arial" w:cs="Arial"/>
          <w:b/>
          <w:bCs/>
          <w:color w:val="00917E"/>
          <w:sz w:val="28"/>
          <w:szCs w:val="28"/>
        </w:rPr>
        <w:t>)</w:t>
      </w:r>
    </w:p>
    <w:p w14:paraId="415EEE2F" w14:textId="77777777" w:rsidR="00881A67" w:rsidRPr="00946A06" w:rsidRDefault="00881A67" w:rsidP="00881A67">
      <w:pPr>
        <w:adjustRightInd w:val="0"/>
        <w:spacing w:line="240" w:lineRule="atLeast"/>
        <w:jc w:val="both"/>
        <w:rPr>
          <w:rFonts w:ascii="Arial" w:hAnsi="Arial" w:cs="Arial"/>
          <w:b/>
          <w:bCs/>
          <w:caps/>
          <w:color w:val="000000"/>
        </w:rPr>
      </w:pPr>
    </w:p>
    <w:p w14:paraId="71E46015" w14:textId="77777777" w:rsidR="00881A67" w:rsidRPr="00946A06" w:rsidRDefault="00881A67" w:rsidP="00881A67">
      <w:pPr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</w:rPr>
      </w:pPr>
    </w:p>
    <w:p w14:paraId="6146EBC1" w14:textId="77777777" w:rsidR="00881A67" w:rsidRPr="00B02857" w:rsidRDefault="00881A67" w:rsidP="00881A67">
      <w:pPr>
        <w:keepNext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B02857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Généralités</w:t>
      </w:r>
    </w:p>
    <w:p w14:paraId="78CF3B21" w14:textId="77777777" w:rsidR="00881A67" w:rsidRPr="00B02857" w:rsidRDefault="00881A67" w:rsidP="00974EB2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La chaufferie sera équipée d</w:t>
      </w:r>
      <w:r w:rsidR="00974EB2">
        <w:rPr>
          <w:rFonts w:ascii="Arial" w:hAnsi="Arial" w:cs="Arial"/>
          <w:sz w:val="18"/>
          <w:szCs w:val="18"/>
        </w:rPr>
        <w:t>’une</w:t>
      </w:r>
      <w:r w:rsidRPr="00B02857">
        <w:rPr>
          <w:rFonts w:ascii="Arial" w:hAnsi="Arial" w:cs="Arial"/>
          <w:sz w:val="18"/>
          <w:szCs w:val="18"/>
        </w:rPr>
        <w:t xml:space="preserve"> chaudière</w:t>
      </w:r>
      <w:r w:rsidR="00974EB2">
        <w:rPr>
          <w:rFonts w:ascii="Arial" w:hAnsi="Arial" w:cs="Arial"/>
          <w:sz w:val="18"/>
          <w:szCs w:val="18"/>
        </w:rPr>
        <w:t xml:space="preserve"> murale</w:t>
      </w:r>
      <w:r w:rsidRPr="00B02857">
        <w:rPr>
          <w:rFonts w:ascii="Arial" w:hAnsi="Arial" w:cs="Arial"/>
          <w:sz w:val="18"/>
          <w:szCs w:val="18"/>
        </w:rPr>
        <w:t xml:space="preserve"> de marque VAILLANT type </w:t>
      </w:r>
      <w:r w:rsidR="00974EB2">
        <w:rPr>
          <w:rFonts w:ascii="Arial" w:hAnsi="Arial" w:cs="Arial"/>
          <w:sz w:val="18"/>
          <w:szCs w:val="18"/>
        </w:rPr>
        <w:t xml:space="preserve">ecoTEC plus systèmes </w:t>
      </w:r>
      <w:r w:rsidR="003F75AD" w:rsidRPr="008F65DC">
        <w:rPr>
          <w:rFonts w:ascii="Arial" w:hAnsi="Arial" w:cs="Arial"/>
          <w:b/>
          <w:i/>
          <w:sz w:val="18"/>
          <w:szCs w:val="18"/>
        </w:rPr>
        <w:t>[</w:t>
      </w:r>
      <w:r w:rsidR="003F75AD">
        <w:rPr>
          <w:rFonts w:ascii="Arial" w:hAnsi="Arial" w:cs="Arial"/>
          <w:b/>
          <w:i/>
          <w:sz w:val="18"/>
          <w:szCs w:val="18"/>
        </w:rPr>
        <w:t>VU 806/5-5 ; VU 1006/5-5 ; VU 1206/5-5</w:t>
      </w:r>
      <w:r w:rsidR="003F75AD" w:rsidRPr="008F65DC">
        <w:rPr>
          <w:rFonts w:ascii="Arial" w:hAnsi="Arial" w:cs="Arial"/>
          <w:b/>
          <w:i/>
          <w:sz w:val="18"/>
          <w:szCs w:val="18"/>
        </w:rPr>
        <w:t>]</w:t>
      </w:r>
      <w:r w:rsidR="009660C1">
        <w:rPr>
          <w:rFonts w:ascii="Arial" w:hAnsi="Arial" w:cs="Arial"/>
          <w:sz w:val="18"/>
          <w:szCs w:val="18"/>
        </w:rPr>
        <w:t xml:space="preserve"> d’une puissance de </w:t>
      </w:r>
      <w:r w:rsidR="009660C1" w:rsidRPr="008F65DC">
        <w:rPr>
          <w:rFonts w:ascii="Arial" w:hAnsi="Arial" w:cs="Arial"/>
          <w:b/>
          <w:i/>
          <w:sz w:val="18"/>
          <w:szCs w:val="18"/>
        </w:rPr>
        <w:t>[</w:t>
      </w:r>
      <w:r w:rsidR="00312EB8">
        <w:rPr>
          <w:rFonts w:ascii="Arial" w:hAnsi="Arial" w:cs="Arial"/>
          <w:b/>
          <w:i/>
          <w:sz w:val="18"/>
          <w:szCs w:val="18"/>
        </w:rPr>
        <w:t>80 ; 100 ; 120</w:t>
      </w:r>
      <w:r w:rsidR="009660C1">
        <w:rPr>
          <w:rFonts w:ascii="Arial" w:hAnsi="Arial" w:cs="Arial"/>
          <w:b/>
          <w:i/>
          <w:sz w:val="18"/>
          <w:szCs w:val="18"/>
        </w:rPr>
        <w:t xml:space="preserve"> kW</w:t>
      </w:r>
      <w:r w:rsidR="009660C1" w:rsidRPr="008F65DC">
        <w:rPr>
          <w:rFonts w:ascii="Arial" w:hAnsi="Arial" w:cs="Arial"/>
          <w:b/>
          <w:i/>
          <w:sz w:val="18"/>
          <w:szCs w:val="18"/>
        </w:rPr>
        <w:t>]</w:t>
      </w:r>
      <w:r w:rsidR="00974EB2">
        <w:rPr>
          <w:rFonts w:ascii="Arial" w:hAnsi="Arial" w:cs="Arial"/>
          <w:sz w:val="18"/>
          <w:szCs w:val="18"/>
        </w:rPr>
        <w:t xml:space="preserve">, de type </w:t>
      </w:r>
      <w:r w:rsidRPr="00FE7869">
        <w:rPr>
          <w:rFonts w:ascii="Arial" w:hAnsi="Arial" w:cs="Arial"/>
          <w:b/>
          <w:sz w:val="18"/>
          <w:szCs w:val="18"/>
        </w:rPr>
        <w:t>chaudière</w:t>
      </w:r>
      <w:r w:rsidR="00974EB2">
        <w:rPr>
          <w:rFonts w:ascii="Arial" w:hAnsi="Arial" w:cs="Arial"/>
          <w:b/>
          <w:sz w:val="18"/>
          <w:szCs w:val="18"/>
        </w:rPr>
        <w:t xml:space="preserve"> gaz à condensation </w:t>
      </w:r>
      <w:r w:rsidRPr="00FE7869">
        <w:rPr>
          <w:rFonts w:ascii="Arial" w:hAnsi="Arial" w:cs="Arial"/>
          <w:b/>
          <w:sz w:val="18"/>
          <w:szCs w:val="18"/>
        </w:rPr>
        <w:t>**** CE</w:t>
      </w:r>
      <w:r w:rsidRPr="00B02857">
        <w:rPr>
          <w:rFonts w:ascii="Arial" w:hAnsi="Arial" w:cs="Arial"/>
          <w:sz w:val="18"/>
          <w:szCs w:val="18"/>
        </w:rPr>
        <w:t xml:space="preserve">, ayant un rendement annuel d’exploitation pouvant aller jusqu’à </w:t>
      </w:r>
      <w:r w:rsidR="003F75AD">
        <w:rPr>
          <w:rFonts w:ascii="Arial" w:hAnsi="Arial" w:cs="Arial"/>
          <w:b/>
          <w:sz w:val="18"/>
          <w:szCs w:val="18"/>
        </w:rPr>
        <w:t>110</w:t>
      </w:r>
      <w:r w:rsidRPr="00FE7869">
        <w:rPr>
          <w:rFonts w:ascii="Arial" w:hAnsi="Arial" w:cs="Arial"/>
          <w:b/>
          <w:sz w:val="18"/>
          <w:szCs w:val="18"/>
        </w:rPr>
        <w:t xml:space="preserve"> % sur PCI</w:t>
      </w:r>
      <w:r w:rsidRPr="00B02857">
        <w:rPr>
          <w:rFonts w:ascii="Arial" w:hAnsi="Arial" w:cs="Arial"/>
          <w:sz w:val="18"/>
          <w:szCs w:val="18"/>
        </w:rPr>
        <w:t xml:space="preserve"> (selon norme </w:t>
      </w:r>
      <w:r w:rsidR="003F75AD">
        <w:rPr>
          <w:rFonts w:ascii="Arial" w:hAnsi="Arial" w:cs="Arial"/>
          <w:sz w:val="18"/>
          <w:szCs w:val="18"/>
        </w:rPr>
        <w:t>92/42 CEE</w:t>
      </w:r>
      <w:r w:rsidRPr="00B02857">
        <w:rPr>
          <w:rFonts w:ascii="Arial" w:hAnsi="Arial" w:cs="Arial"/>
          <w:sz w:val="18"/>
          <w:szCs w:val="18"/>
        </w:rPr>
        <w:t>).</w:t>
      </w:r>
    </w:p>
    <w:p w14:paraId="411C5008" w14:textId="77777777" w:rsidR="00881A67" w:rsidRPr="00B02857" w:rsidRDefault="00881A67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Le brûleur sera</w:t>
      </w:r>
      <w:r w:rsidR="003F75AD">
        <w:rPr>
          <w:rFonts w:ascii="Arial" w:hAnsi="Arial" w:cs="Arial"/>
          <w:sz w:val="18"/>
          <w:szCs w:val="18"/>
        </w:rPr>
        <w:t xml:space="preserve"> </w:t>
      </w:r>
      <w:r w:rsidR="00D25398">
        <w:rPr>
          <w:rFonts w:ascii="Arial" w:hAnsi="Arial" w:cs="Arial"/>
          <w:sz w:val="18"/>
          <w:szCs w:val="18"/>
        </w:rPr>
        <w:t xml:space="preserve">de type </w:t>
      </w:r>
      <w:r w:rsidR="003F75AD">
        <w:rPr>
          <w:rFonts w:ascii="Arial" w:hAnsi="Arial" w:cs="Arial"/>
          <w:sz w:val="18"/>
          <w:szCs w:val="18"/>
        </w:rPr>
        <w:t>cylindrique,</w:t>
      </w:r>
      <w:r w:rsidRPr="00B02857">
        <w:rPr>
          <w:rFonts w:ascii="Arial" w:hAnsi="Arial" w:cs="Arial"/>
          <w:sz w:val="18"/>
          <w:szCs w:val="18"/>
        </w:rPr>
        <w:t xml:space="preserve"> à pré-mélange </w:t>
      </w:r>
      <w:r w:rsidR="00147BFD">
        <w:rPr>
          <w:rFonts w:ascii="Arial" w:hAnsi="Arial" w:cs="Arial"/>
          <w:sz w:val="18"/>
          <w:szCs w:val="18"/>
        </w:rPr>
        <w:t xml:space="preserve">total </w:t>
      </w:r>
      <w:r w:rsidRPr="00B02857">
        <w:rPr>
          <w:rFonts w:ascii="Arial" w:hAnsi="Arial" w:cs="Arial"/>
          <w:sz w:val="18"/>
          <w:szCs w:val="18"/>
        </w:rPr>
        <w:t>pour une meilleure qualité de combustion et permettra une modulation sur une large pla</w:t>
      </w:r>
      <w:r>
        <w:rPr>
          <w:rFonts w:ascii="Arial" w:hAnsi="Arial" w:cs="Arial"/>
          <w:sz w:val="18"/>
          <w:szCs w:val="18"/>
        </w:rPr>
        <w:t xml:space="preserve">ge allant de </w:t>
      </w:r>
      <w:r w:rsidRPr="00FE7869">
        <w:rPr>
          <w:rFonts w:ascii="Arial" w:hAnsi="Arial" w:cs="Arial"/>
          <w:b/>
          <w:sz w:val="18"/>
          <w:szCs w:val="18"/>
        </w:rPr>
        <w:t>2</w:t>
      </w:r>
      <w:r w:rsidR="003F75AD">
        <w:rPr>
          <w:rFonts w:ascii="Arial" w:hAnsi="Arial" w:cs="Arial"/>
          <w:b/>
          <w:sz w:val="18"/>
          <w:szCs w:val="18"/>
        </w:rPr>
        <w:t>2</w:t>
      </w:r>
      <w:r w:rsidRPr="00FE7869">
        <w:rPr>
          <w:rFonts w:ascii="Arial" w:hAnsi="Arial" w:cs="Arial"/>
          <w:b/>
          <w:sz w:val="18"/>
          <w:szCs w:val="18"/>
        </w:rPr>
        <w:t xml:space="preserve"> % à 100 %</w:t>
      </w:r>
      <w:r w:rsidRPr="00B02857">
        <w:rPr>
          <w:rFonts w:ascii="Arial" w:hAnsi="Arial" w:cs="Arial"/>
          <w:sz w:val="18"/>
          <w:szCs w:val="18"/>
        </w:rPr>
        <w:t xml:space="preserve"> de la puissance nominale.</w:t>
      </w:r>
    </w:p>
    <w:p w14:paraId="7637243C" w14:textId="77777777" w:rsidR="00881A67" w:rsidRPr="00B02857" w:rsidRDefault="00881A67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 xml:space="preserve">Le ventilateur d’air, à variation électronique de vitesse en fonction de la modulation de puissance du brûleur, permettra de limiter fortement la consommation électrique et permettra d’obtenir de </w:t>
      </w:r>
      <w:r w:rsidRPr="00FE7869">
        <w:rPr>
          <w:rFonts w:ascii="Arial" w:hAnsi="Arial" w:cs="Arial"/>
          <w:b/>
          <w:sz w:val="18"/>
          <w:szCs w:val="18"/>
        </w:rPr>
        <w:t>faibles niveaux sonores</w:t>
      </w:r>
      <w:r>
        <w:rPr>
          <w:rFonts w:ascii="Arial" w:hAnsi="Arial" w:cs="Arial"/>
          <w:sz w:val="18"/>
          <w:szCs w:val="18"/>
        </w:rPr>
        <w:t xml:space="preserve"> </w:t>
      </w:r>
      <w:r w:rsidR="00DF35B5" w:rsidRPr="008F65DC">
        <w:rPr>
          <w:rFonts w:ascii="Arial" w:hAnsi="Arial" w:cs="Arial"/>
          <w:b/>
          <w:i/>
          <w:sz w:val="18"/>
          <w:szCs w:val="18"/>
        </w:rPr>
        <w:t>[</w:t>
      </w:r>
      <w:r w:rsidR="00DF35B5">
        <w:rPr>
          <w:rFonts w:ascii="Arial" w:hAnsi="Arial" w:cs="Arial"/>
          <w:b/>
          <w:i/>
          <w:sz w:val="18"/>
          <w:szCs w:val="18"/>
        </w:rPr>
        <w:t xml:space="preserve">56 </w:t>
      </w:r>
      <w:r w:rsidR="00DF35B5" w:rsidRPr="00DF35B5">
        <w:rPr>
          <w:rFonts w:ascii="Arial" w:hAnsi="Arial" w:cs="Arial"/>
          <w:b/>
          <w:i/>
          <w:sz w:val="18"/>
          <w:szCs w:val="18"/>
        </w:rPr>
        <w:t>dB(A)</w:t>
      </w:r>
      <w:r w:rsidR="00DF35B5">
        <w:rPr>
          <w:rFonts w:ascii="Arial" w:hAnsi="Arial" w:cs="Arial"/>
          <w:b/>
          <w:i/>
          <w:sz w:val="18"/>
          <w:szCs w:val="18"/>
        </w:rPr>
        <w:t> ; 64</w:t>
      </w:r>
      <w:r w:rsidR="00DF35B5" w:rsidRPr="00DF35B5">
        <w:rPr>
          <w:rFonts w:ascii="Arial" w:hAnsi="Arial" w:cs="Arial"/>
          <w:b/>
          <w:i/>
          <w:sz w:val="18"/>
          <w:szCs w:val="18"/>
        </w:rPr>
        <w:t xml:space="preserve"> dB(A)</w:t>
      </w:r>
      <w:r w:rsidR="00DF35B5">
        <w:rPr>
          <w:rFonts w:ascii="Arial" w:hAnsi="Arial" w:cs="Arial"/>
          <w:b/>
          <w:i/>
          <w:sz w:val="18"/>
          <w:szCs w:val="18"/>
        </w:rPr>
        <w:t xml:space="preserve"> ; 61 </w:t>
      </w:r>
      <w:r w:rsidR="00DF35B5" w:rsidRPr="00DF35B5">
        <w:rPr>
          <w:rFonts w:ascii="Arial" w:hAnsi="Arial" w:cs="Arial"/>
          <w:b/>
          <w:i/>
          <w:sz w:val="18"/>
          <w:szCs w:val="18"/>
        </w:rPr>
        <w:t>dB(A)</w:t>
      </w:r>
      <w:r w:rsidR="00DF35B5">
        <w:rPr>
          <w:rFonts w:ascii="Arial" w:hAnsi="Arial" w:cs="Arial"/>
          <w:b/>
          <w:i/>
          <w:sz w:val="18"/>
          <w:szCs w:val="18"/>
        </w:rPr>
        <w:t> </w:t>
      </w:r>
      <w:r w:rsidR="00DF35B5" w:rsidRPr="008F65DC">
        <w:rPr>
          <w:rFonts w:ascii="Arial" w:hAnsi="Arial" w:cs="Arial"/>
          <w:b/>
          <w:i/>
          <w:sz w:val="18"/>
          <w:szCs w:val="18"/>
        </w:rPr>
        <w:t>]</w:t>
      </w:r>
      <w:r w:rsidRPr="00B02857">
        <w:rPr>
          <w:rFonts w:ascii="Arial" w:hAnsi="Arial" w:cs="Arial"/>
          <w:sz w:val="18"/>
          <w:szCs w:val="18"/>
        </w:rPr>
        <w:t>. La te</w:t>
      </w:r>
      <w:r>
        <w:rPr>
          <w:rFonts w:ascii="Arial" w:hAnsi="Arial" w:cs="Arial"/>
          <w:sz w:val="18"/>
          <w:szCs w:val="18"/>
        </w:rPr>
        <w:t xml:space="preserve">neur en NOx sera </w:t>
      </w:r>
      <w:r w:rsidR="00DF35B5">
        <w:rPr>
          <w:rFonts w:ascii="Arial" w:hAnsi="Arial" w:cs="Arial"/>
          <w:b/>
          <w:sz w:val="18"/>
          <w:szCs w:val="18"/>
        </w:rPr>
        <w:t>inférieure à 50</w:t>
      </w:r>
      <w:r w:rsidRPr="00FE7869">
        <w:rPr>
          <w:rFonts w:ascii="Arial" w:hAnsi="Arial" w:cs="Arial"/>
          <w:b/>
          <w:sz w:val="18"/>
          <w:szCs w:val="18"/>
        </w:rPr>
        <w:t xml:space="preserve"> mg/kWh</w:t>
      </w:r>
      <w:r w:rsidRPr="00B02857">
        <w:rPr>
          <w:rFonts w:ascii="Arial" w:hAnsi="Arial" w:cs="Arial"/>
          <w:sz w:val="18"/>
          <w:szCs w:val="18"/>
        </w:rPr>
        <w:t xml:space="preserve"> (classe NOx 5 selon norme EN 656) quel que soit le taux de charge.</w:t>
      </w:r>
    </w:p>
    <w:p w14:paraId="3C761020" w14:textId="77777777" w:rsidR="00881A67" w:rsidRPr="00B02857" w:rsidRDefault="00DF35B5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Toutes les parois de l’</w:t>
      </w:r>
      <w:r w:rsidR="00881A67">
        <w:rPr>
          <w:rFonts w:ascii="Arial" w:hAnsi="Arial" w:cs="Arial"/>
          <w:sz w:val="18"/>
          <w:szCs w:val="18"/>
        </w:rPr>
        <w:t>échangeur</w:t>
      </w:r>
      <w:r w:rsidR="00881A67" w:rsidRPr="00B02857">
        <w:rPr>
          <w:rFonts w:ascii="Arial" w:hAnsi="Arial" w:cs="Arial"/>
          <w:sz w:val="18"/>
          <w:szCs w:val="18"/>
        </w:rPr>
        <w:t xml:space="preserve">, en contact avec les gaz de combustion, </w:t>
      </w:r>
      <w:r w:rsidR="00881A67">
        <w:rPr>
          <w:rFonts w:ascii="Arial" w:hAnsi="Arial" w:cs="Arial"/>
          <w:sz w:val="18"/>
          <w:szCs w:val="18"/>
        </w:rPr>
        <w:t>ainsi que le brûleur</w:t>
      </w:r>
      <w:r w:rsidR="00881A67" w:rsidRPr="00B02857">
        <w:rPr>
          <w:rFonts w:ascii="Arial" w:hAnsi="Arial" w:cs="Arial"/>
          <w:sz w:val="18"/>
          <w:szCs w:val="18"/>
        </w:rPr>
        <w:t xml:space="preserve"> sero</w:t>
      </w:r>
      <w:r w:rsidR="00881A67">
        <w:rPr>
          <w:rFonts w:ascii="Arial" w:hAnsi="Arial" w:cs="Arial"/>
          <w:sz w:val="18"/>
          <w:szCs w:val="18"/>
        </w:rPr>
        <w:t xml:space="preserve">nt en </w:t>
      </w:r>
      <w:r w:rsidR="00881A67" w:rsidRPr="00510DC8">
        <w:rPr>
          <w:rFonts w:ascii="Arial" w:hAnsi="Arial" w:cs="Arial"/>
          <w:b/>
          <w:sz w:val="18"/>
          <w:szCs w:val="18"/>
        </w:rPr>
        <w:t>acier inoxydable</w:t>
      </w:r>
      <w:r w:rsidR="00881A67">
        <w:rPr>
          <w:rFonts w:ascii="Arial" w:hAnsi="Arial" w:cs="Arial"/>
          <w:sz w:val="18"/>
          <w:szCs w:val="18"/>
        </w:rPr>
        <w:t xml:space="preserve">, ce qui permettra de </w:t>
      </w:r>
      <w:r w:rsidR="00881A67" w:rsidRPr="00B02857">
        <w:rPr>
          <w:rFonts w:ascii="Arial" w:hAnsi="Arial" w:cs="Arial"/>
          <w:sz w:val="18"/>
          <w:szCs w:val="18"/>
        </w:rPr>
        <w:t>maximis</w:t>
      </w:r>
      <w:r w:rsidR="00881A67">
        <w:rPr>
          <w:rFonts w:ascii="Arial" w:hAnsi="Arial" w:cs="Arial"/>
          <w:sz w:val="18"/>
          <w:szCs w:val="18"/>
        </w:rPr>
        <w:t>er</w:t>
      </w:r>
      <w:r w:rsidR="00881A67" w:rsidRPr="00B02857">
        <w:rPr>
          <w:rFonts w:ascii="Arial" w:hAnsi="Arial" w:cs="Arial"/>
          <w:sz w:val="18"/>
          <w:szCs w:val="18"/>
        </w:rPr>
        <w:t xml:space="preserve"> la condensation</w:t>
      </w:r>
      <w:r w:rsidR="00881A67">
        <w:rPr>
          <w:rFonts w:ascii="Arial" w:hAnsi="Arial" w:cs="Arial"/>
          <w:sz w:val="18"/>
          <w:szCs w:val="18"/>
        </w:rPr>
        <w:t xml:space="preserve"> pour une </w:t>
      </w:r>
      <w:r w:rsidR="00881A67" w:rsidRPr="00FE7869">
        <w:rPr>
          <w:rFonts w:ascii="Arial" w:hAnsi="Arial" w:cs="Arial"/>
          <w:b/>
          <w:sz w:val="18"/>
          <w:szCs w:val="18"/>
        </w:rPr>
        <w:t>durée de vie accrue</w:t>
      </w:r>
      <w:r w:rsidR="00881A67" w:rsidRPr="00B02857">
        <w:rPr>
          <w:rFonts w:ascii="Arial" w:hAnsi="Arial" w:cs="Arial"/>
          <w:sz w:val="18"/>
          <w:szCs w:val="18"/>
        </w:rPr>
        <w:t>.</w:t>
      </w:r>
    </w:p>
    <w:p w14:paraId="18557F0F" w14:textId="77777777" w:rsidR="00881A67" w:rsidRPr="00B02857" w:rsidRDefault="00881A67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La maîtrise de l’excès d’air par une sonde d’oxygène intégrée au générateur assurera une combustion et des rendements optimisés, constants toute l’année.</w:t>
      </w:r>
    </w:p>
    <w:p w14:paraId="22F8175A" w14:textId="77777777" w:rsidR="00881A67" w:rsidRPr="00147BFD" w:rsidRDefault="00881A67" w:rsidP="00974EB2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 xml:space="preserve">La chaudière disposera de dimensions permettant d’accéder à tous types de chaufferies, notamment par passage de </w:t>
      </w:r>
      <w:r w:rsidRPr="00147BFD">
        <w:rPr>
          <w:rFonts w:ascii="Arial" w:hAnsi="Arial" w:cs="Arial"/>
          <w:sz w:val="18"/>
          <w:szCs w:val="18"/>
        </w:rPr>
        <w:t>porte réduit</w:t>
      </w:r>
      <w:r w:rsidR="00974EB2" w:rsidRPr="00147BFD">
        <w:rPr>
          <w:rFonts w:ascii="Arial" w:hAnsi="Arial" w:cs="Arial"/>
          <w:sz w:val="18"/>
          <w:szCs w:val="18"/>
        </w:rPr>
        <w:t xml:space="preserve"> (480 mm de largeur et </w:t>
      </w:r>
      <w:r w:rsidR="00DF35B5">
        <w:rPr>
          <w:rFonts w:ascii="Arial" w:hAnsi="Arial" w:cs="Arial"/>
          <w:sz w:val="18"/>
          <w:szCs w:val="18"/>
        </w:rPr>
        <w:t>602</w:t>
      </w:r>
      <w:r w:rsidR="00147BFD" w:rsidRPr="00147BFD">
        <w:rPr>
          <w:rFonts w:ascii="Arial" w:hAnsi="Arial" w:cs="Arial"/>
          <w:sz w:val="18"/>
          <w:szCs w:val="18"/>
        </w:rPr>
        <w:t xml:space="preserve"> mm </w:t>
      </w:r>
      <w:r w:rsidR="00974EB2" w:rsidRPr="00147BFD">
        <w:rPr>
          <w:rFonts w:ascii="Arial" w:hAnsi="Arial" w:cs="Arial"/>
          <w:sz w:val="18"/>
          <w:szCs w:val="18"/>
        </w:rPr>
        <w:t>de profondeur)</w:t>
      </w:r>
      <w:r w:rsidR="00DF35B5">
        <w:rPr>
          <w:rFonts w:ascii="Arial" w:hAnsi="Arial" w:cs="Arial"/>
          <w:sz w:val="18"/>
          <w:szCs w:val="18"/>
        </w:rPr>
        <w:t>.</w:t>
      </w:r>
    </w:p>
    <w:p w14:paraId="22A49450" w14:textId="77777777" w:rsidR="00720CD1" w:rsidRDefault="00720CD1" w:rsidP="00720CD1">
      <w:pPr>
        <w:autoSpaceDE/>
        <w:autoSpaceDN/>
        <w:jc w:val="both"/>
        <w:rPr>
          <w:rFonts w:ascii="Arial" w:hAnsi="Arial" w:cs="Arial"/>
          <w:sz w:val="18"/>
          <w:szCs w:val="18"/>
        </w:rPr>
      </w:pPr>
    </w:p>
    <w:p w14:paraId="1EDA98E1" w14:textId="77777777" w:rsidR="00720CD1" w:rsidRPr="00B02857" w:rsidRDefault="00720CD1" w:rsidP="00720CD1">
      <w:pPr>
        <w:autoSpaceDE/>
        <w:autoSpaceDN/>
        <w:jc w:val="both"/>
        <w:rPr>
          <w:rFonts w:ascii="Arial" w:hAnsi="Arial" w:cs="Arial"/>
          <w:sz w:val="18"/>
          <w:szCs w:val="18"/>
        </w:rPr>
      </w:pPr>
    </w:p>
    <w:p w14:paraId="4327C515" w14:textId="77777777" w:rsidR="00720CD1" w:rsidRPr="00946A06" w:rsidRDefault="00720CD1" w:rsidP="00720CD1">
      <w:pPr>
        <w:keepNext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946A06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Description</w:t>
      </w:r>
    </w:p>
    <w:p w14:paraId="67C08C32" w14:textId="77777777" w:rsidR="00720CD1" w:rsidRPr="00B02857" w:rsidRDefault="00720CD1" w:rsidP="00720CD1">
      <w:pPr>
        <w:autoSpaceDE/>
        <w:autoSpaceDN/>
        <w:jc w:val="both"/>
        <w:rPr>
          <w:rFonts w:ascii="Arial" w:hAnsi="Arial" w:cs="Arial"/>
          <w:sz w:val="18"/>
          <w:szCs w:val="18"/>
        </w:rPr>
      </w:pPr>
    </w:p>
    <w:p w14:paraId="60CF44A3" w14:textId="77777777" w:rsidR="00881A67" w:rsidRPr="00B02857" w:rsidRDefault="00881A67" w:rsidP="00881A67">
      <w:pPr>
        <w:keepNext/>
        <w:autoSpaceDE/>
        <w:autoSpaceDN/>
        <w:spacing w:line="240" w:lineRule="atLeast"/>
        <w:jc w:val="both"/>
        <w:rPr>
          <w:rFonts w:ascii="Arial" w:hAnsi="Arial" w:cs="Arial"/>
          <w:sz w:val="18"/>
          <w:szCs w:val="18"/>
          <w:u w:val="single"/>
        </w:rPr>
      </w:pPr>
      <w:r w:rsidRPr="00B02857">
        <w:rPr>
          <w:rFonts w:ascii="Arial" w:hAnsi="Arial" w:cs="Arial"/>
          <w:sz w:val="18"/>
          <w:szCs w:val="18"/>
          <w:u w:val="single"/>
        </w:rPr>
        <w:t>Caractéristiques standards</w:t>
      </w:r>
    </w:p>
    <w:p w14:paraId="0A88FF54" w14:textId="77777777" w:rsidR="00DF35B5" w:rsidRPr="00946A06" w:rsidRDefault="00881A67" w:rsidP="00DF35B5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Alimentation en gaz naturel</w:t>
      </w:r>
      <w:r w:rsidR="00260E38">
        <w:rPr>
          <w:rFonts w:ascii="Arial" w:hAnsi="Arial" w:cs="Arial"/>
          <w:sz w:val="18"/>
          <w:szCs w:val="18"/>
        </w:rPr>
        <w:t> : basse pression 20 ou 25 mbar</w:t>
      </w:r>
      <w:r w:rsidR="00DF35B5" w:rsidRPr="00DF35B5">
        <w:rPr>
          <w:rFonts w:ascii="Arial" w:hAnsi="Arial" w:cs="Arial"/>
          <w:sz w:val="18"/>
          <w:szCs w:val="18"/>
        </w:rPr>
        <w:t xml:space="preserve"> </w:t>
      </w:r>
      <w:r w:rsidR="00DF35B5" w:rsidRPr="00946A06">
        <w:rPr>
          <w:rFonts w:ascii="Arial" w:hAnsi="Arial" w:cs="Arial"/>
          <w:sz w:val="18"/>
          <w:szCs w:val="18"/>
        </w:rPr>
        <w:t>et moyenne pression 300 mbar (avec rajout d’un détendeur</w:t>
      </w:r>
      <w:r w:rsidR="00DF35B5">
        <w:rPr>
          <w:rFonts w:ascii="Arial" w:hAnsi="Arial" w:cs="Arial"/>
          <w:sz w:val="18"/>
          <w:szCs w:val="18"/>
        </w:rPr>
        <w:t xml:space="preserve"> gaz</w:t>
      </w:r>
      <w:r w:rsidR="00DF35B5" w:rsidRPr="00946A06">
        <w:rPr>
          <w:rFonts w:ascii="Arial" w:hAnsi="Arial" w:cs="Arial"/>
          <w:sz w:val="18"/>
          <w:szCs w:val="18"/>
        </w:rPr>
        <w:t>)</w:t>
      </w:r>
    </w:p>
    <w:p w14:paraId="44B7F263" w14:textId="77777777" w:rsidR="00881A67" w:rsidRPr="00B02857" w:rsidRDefault="00881A67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Alimentation électrique 230 : V 50 Hz.</w:t>
      </w:r>
    </w:p>
    <w:p w14:paraId="5FDA94A2" w14:textId="77777777" w:rsidR="00881A67" w:rsidRPr="00B02857" w:rsidRDefault="00881A67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Température départ maximale : 85 °C.</w:t>
      </w:r>
    </w:p>
    <w:p w14:paraId="5F84EE6E" w14:textId="77777777" w:rsidR="00881A67" w:rsidRPr="00B02857" w:rsidRDefault="00881A67" w:rsidP="00881A67">
      <w:pPr>
        <w:autoSpaceDE/>
        <w:autoSpaceDN/>
        <w:jc w:val="both"/>
        <w:rPr>
          <w:rFonts w:ascii="Arial" w:hAnsi="Arial" w:cs="Arial"/>
          <w:sz w:val="18"/>
          <w:szCs w:val="18"/>
        </w:rPr>
      </w:pPr>
    </w:p>
    <w:p w14:paraId="09BBDB2A" w14:textId="77777777" w:rsidR="00881A67" w:rsidRPr="00B02857" w:rsidRDefault="00881A67" w:rsidP="00881A67">
      <w:pPr>
        <w:keepNext/>
        <w:autoSpaceDE/>
        <w:autoSpaceDN/>
        <w:spacing w:line="240" w:lineRule="atLeast"/>
        <w:jc w:val="both"/>
        <w:rPr>
          <w:rFonts w:ascii="Arial" w:hAnsi="Arial" w:cs="Arial"/>
          <w:sz w:val="18"/>
          <w:szCs w:val="18"/>
          <w:u w:val="single"/>
        </w:rPr>
      </w:pPr>
      <w:r w:rsidRPr="00B02857">
        <w:rPr>
          <w:rFonts w:ascii="Arial" w:hAnsi="Arial" w:cs="Arial"/>
          <w:sz w:val="18"/>
          <w:szCs w:val="18"/>
          <w:u w:val="single"/>
        </w:rPr>
        <w:t>Détails de la fourniture</w:t>
      </w:r>
    </w:p>
    <w:p w14:paraId="06D38EA3" w14:textId="77777777" w:rsidR="00881A67" w:rsidRPr="00B02857" w:rsidRDefault="00881A67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La chaudière sera équipée de son propre tableau de commande, regroupant tous les organes de commande et de contrôle de bon fonctionnement, dissimulé derrière un portillon avec toutes les instructions destinées à l’exploitation de la chaudière, et d'une interface communicante avec aide au diagnostic par affichage sur écran LCD comprenant :</w:t>
      </w:r>
    </w:p>
    <w:p w14:paraId="7D13B56A" w14:textId="77777777" w:rsidR="00D71C43" w:rsidRPr="00946A06" w:rsidRDefault="00881A67" w:rsidP="00D71C43">
      <w:pPr>
        <w:adjustRightInd w:val="0"/>
        <w:ind w:firstLine="540"/>
        <w:jc w:val="both"/>
        <w:rPr>
          <w:rFonts w:ascii="Arial" w:hAnsi="Arial" w:cs="Arial"/>
          <w:b/>
          <w:sz w:val="18"/>
          <w:szCs w:val="18"/>
        </w:rPr>
      </w:pPr>
      <w:r w:rsidRPr="00A60071">
        <w:rPr>
          <w:rFonts w:ascii="Arial" w:hAnsi="Arial" w:cs="Arial"/>
          <w:b/>
          <w:sz w:val="18"/>
          <w:szCs w:val="18"/>
        </w:rPr>
        <w:t xml:space="preserve">- </w:t>
      </w:r>
      <w:r w:rsidR="00D71C43" w:rsidRPr="00946A06">
        <w:rPr>
          <w:rFonts w:ascii="Arial" w:hAnsi="Arial" w:cs="Arial"/>
          <w:b/>
          <w:sz w:val="18"/>
          <w:szCs w:val="18"/>
        </w:rPr>
        <w:t>un affichage du texte en langue française</w:t>
      </w:r>
    </w:p>
    <w:p w14:paraId="7823982B" w14:textId="77777777" w:rsidR="00D71C43" w:rsidRPr="00946A06" w:rsidRDefault="00D71C43" w:rsidP="00D71C43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- température départ / retour chaudière</w:t>
      </w:r>
      <w:r w:rsidR="00F22748">
        <w:rPr>
          <w:rFonts w:ascii="Arial" w:hAnsi="Arial" w:cs="Arial"/>
          <w:sz w:val="18"/>
          <w:szCs w:val="18"/>
        </w:rPr>
        <w:t xml:space="preserve"> et de fumées</w:t>
      </w:r>
    </w:p>
    <w:p w14:paraId="0891A2C9" w14:textId="77777777" w:rsidR="00D71C43" w:rsidRPr="00946A06" w:rsidRDefault="00D71C43" w:rsidP="00D71C43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- puissance délivrée (en %</w:t>
      </w:r>
      <w:r>
        <w:rPr>
          <w:rFonts w:ascii="Arial" w:hAnsi="Arial" w:cs="Arial"/>
          <w:sz w:val="18"/>
          <w:szCs w:val="18"/>
        </w:rPr>
        <w:t xml:space="preserve"> et kW</w:t>
      </w:r>
      <w:r w:rsidRPr="00946A06">
        <w:rPr>
          <w:rFonts w:ascii="Arial" w:hAnsi="Arial" w:cs="Arial"/>
          <w:sz w:val="18"/>
          <w:szCs w:val="18"/>
        </w:rPr>
        <w:t>)</w:t>
      </w:r>
    </w:p>
    <w:p w14:paraId="561EA18E" w14:textId="77777777" w:rsidR="00D71C43" w:rsidRPr="00946A06" w:rsidRDefault="00D71C43" w:rsidP="00D71C43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 xml:space="preserve">- teneur en </w:t>
      </w:r>
      <w:r>
        <w:rPr>
          <w:rFonts w:ascii="Arial" w:hAnsi="Arial" w:cs="Arial"/>
          <w:sz w:val="18"/>
          <w:szCs w:val="18"/>
        </w:rPr>
        <w:t>C</w:t>
      </w:r>
      <w:r w:rsidRPr="00946A06">
        <w:rPr>
          <w:rFonts w:ascii="Arial" w:hAnsi="Arial" w:cs="Arial"/>
          <w:sz w:val="18"/>
          <w:szCs w:val="18"/>
        </w:rPr>
        <w:t>O</w:t>
      </w:r>
      <w:r w:rsidRPr="00A10595">
        <w:rPr>
          <w:rFonts w:ascii="Arial" w:hAnsi="Arial" w:cs="Arial"/>
          <w:sz w:val="18"/>
          <w:szCs w:val="18"/>
          <w:vertAlign w:val="subscript"/>
        </w:rPr>
        <w:t>2</w:t>
      </w:r>
      <w:r w:rsidRPr="00946A06">
        <w:rPr>
          <w:rFonts w:ascii="Arial" w:hAnsi="Arial" w:cs="Arial"/>
          <w:sz w:val="18"/>
          <w:szCs w:val="18"/>
        </w:rPr>
        <w:t xml:space="preserve"> des fumées</w:t>
      </w:r>
    </w:p>
    <w:p w14:paraId="7028A8B0" w14:textId="77777777" w:rsidR="00D71C43" w:rsidRPr="00946A06" w:rsidRDefault="00D71C43" w:rsidP="00D71C43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 xml:space="preserve">- heures de fonctionnement </w:t>
      </w:r>
      <w:r w:rsidR="00F22748">
        <w:rPr>
          <w:rFonts w:ascii="Arial" w:hAnsi="Arial" w:cs="Arial"/>
          <w:sz w:val="18"/>
          <w:szCs w:val="18"/>
        </w:rPr>
        <w:t xml:space="preserve">et </w:t>
      </w:r>
      <w:r w:rsidR="00F22748" w:rsidRPr="00946A06">
        <w:rPr>
          <w:rFonts w:ascii="Arial" w:hAnsi="Arial" w:cs="Arial"/>
          <w:sz w:val="18"/>
          <w:szCs w:val="18"/>
        </w:rPr>
        <w:t xml:space="preserve">nombre de démarrages et arrêts </w:t>
      </w:r>
      <w:r w:rsidRPr="00946A06">
        <w:rPr>
          <w:rFonts w:ascii="Arial" w:hAnsi="Arial" w:cs="Arial"/>
          <w:sz w:val="18"/>
          <w:szCs w:val="18"/>
        </w:rPr>
        <w:t>du brûleur</w:t>
      </w:r>
    </w:p>
    <w:p w14:paraId="62DC5B8D" w14:textId="77777777" w:rsidR="00F22748" w:rsidRDefault="00D71C43" w:rsidP="00F22748">
      <w:pPr>
        <w:autoSpaceDE/>
        <w:autoSpaceDN/>
        <w:ind w:firstLine="54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- vitesse du ventilateur</w:t>
      </w:r>
      <w:r w:rsidR="00F22748">
        <w:rPr>
          <w:rFonts w:ascii="Arial" w:hAnsi="Arial" w:cs="Arial"/>
          <w:sz w:val="18"/>
          <w:szCs w:val="18"/>
        </w:rPr>
        <w:t xml:space="preserve"> et - réglage gaz</w:t>
      </w:r>
    </w:p>
    <w:p w14:paraId="3AB1148D" w14:textId="77777777" w:rsidR="00A60071" w:rsidRDefault="00A60071" w:rsidP="00A60071">
      <w:pPr>
        <w:autoSpaceDE/>
        <w:autoSpaceDN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fonction </w:t>
      </w:r>
      <w:r w:rsidR="00F22748">
        <w:rPr>
          <w:rFonts w:ascii="Arial" w:hAnsi="Arial" w:cs="Arial"/>
          <w:sz w:val="18"/>
          <w:szCs w:val="18"/>
        </w:rPr>
        <w:t xml:space="preserve">aide à la mise en service, diagnostic, </w:t>
      </w:r>
      <w:r>
        <w:rPr>
          <w:rFonts w:ascii="Arial" w:hAnsi="Arial" w:cs="Arial"/>
          <w:sz w:val="18"/>
          <w:szCs w:val="18"/>
        </w:rPr>
        <w:t>remplissage et purge circuit chauffage</w:t>
      </w:r>
      <w:r w:rsidR="00F22748">
        <w:rPr>
          <w:rFonts w:ascii="Arial" w:hAnsi="Arial" w:cs="Arial"/>
          <w:sz w:val="18"/>
          <w:szCs w:val="18"/>
        </w:rPr>
        <w:t xml:space="preserve">, </w:t>
      </w:r>
    </w:p>
    <w:p w14:paraId="366E4761" w14:textId="77777777" w:rsidR="00C9630C" w:rsidRPr="008F65DC" w:rsidRDefault="00C9630C" w:rsidP="00C9630C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8F65DC">
        <w:rPr>
          <w:rFonts w:ascii="Arial" w:hAnsi="Arial" w:cs="Arial"/>
          <w:sz w:val="18"/>
          <w:szCs w:val="18"/>
        </w:rPr>
        <w:t>Régulation à température constante du départ chaufferie, avec action modulante sur le brûleur de la chaudière</w:t>
      </w:r>
    </w:p>
    <w:p w14:paraId="3FB52C21" w14:textId="77777777" w:rsidR="00881A67" w:rsidRPr="00B02857" w:rsidRDefault="00881A67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Limiteur de température maximum à réarmement manuel</w:t>
      </w:r>
    </w:p>
    <w:p w14:paraId="246ACA4D" w14:textId="77777777" w:rsidR="00881A67" w:rsidRDefault="00881A67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Siphon pour évacuation des condensats.</w:t>
      </w:r>
    </w:p>
    <w:p w14:paraId="2FDFBD6C" w14:textId="77777777" w:rsidR="00881A67" w:rsidRPr="00946A06" w:rsidRDefault="00881A67" w:rsidP="00881A67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14:paraId="35729CB8" w14:textId="77777777" w:rsidR="00881A67" w:rsidRPr="00946A06" w:rsidRDefault="00881A67" w:rsidP="00881A67">
      <w:pPr>
        <w:keepNext/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946A06">
        <w:rPr>
          <w:rFonts w:ascii="Arial" w:hAnsi="Arial" w:cs="Arial"/>
          <w:color w:val="000000"/>
          <w:sz w:val="18"/>
          <w:szCs w:val="18"/>
          <w:u w:val="single"/>
        </w:rPr>
        <w:t>Options</w:t>
      </w:r>
    </w:p>
    <w:p w14:paraId="08F31970" w14:textId="77777777" w:rsidR="00F22748" w:rsidRDefault="00F22748" w:rsidP="00F22748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Pompe modulante de circulation</w:t>
      </w:r>
    </w:p>
    <w:p w14:paraId="712381F3" w14:textId="77777777" w:rsidR="00F22748" w:rsidRPr="00946A06" w:rsidRDefault="00F22748" w:rsidP="00F22748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Soupape de sécurité</w:t>
      </w:r>
    </w:p>
    <w:p w14:paraId="7A3D442E" w14:textId="77777777" w:rsidR="00881A67" w:rsidRDefault="00881A67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Bouteille de découplage</w:t>
      </w:r>
      <w:r w:rsidR="00D71C43">
        <w:rPr>
          <w:rFonts w:ascii="Arial" w:hAnsi="Arial" w:cs="Arial"/>
          <w:sz w:val="18"/>
          <w:szCs w:val="18"/>
        </w:rPr>
        <w:t xml:space="preserve"> avec barreau magnétique et isolation</w:t>
      </w:r>
    </w:p>
    <w:p w14:paraId="1B6D9120" w14:textId="77777777" w:rsidR="00D71C43" w:rsidRPr="00946A06" w:rsidRDefault="00D71C43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Echangeurs à plaques séparateur de circuits</w:t>
      </w:r>
    </w:p>
    <w:p w14:paraId="55652834" w14:textId="77777777" w:rsidR="00881A67" w:rsidRPr="00946A06" w:rsidRDefault="00881A67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Équipement de neutralisation des condensats</w:t>
      </w:r>
      <w:r w:rsidR="006208C1">
        <w:rPr>
          <w:rFonts w:ascii="Arial" w:hAnsi="Arial" w:cs="Arial"/>
          <w:sz w:val="18"/>
          <w:szCs w:val="18"/>
        </w:rPr>
        <w:t xml:space="preserve"> </w:t>
      </w:r>
      <w:r w:rsidR="006208C1" w:rsidRPr="008F65DC">
        <w:rPr>
          <w:rFonts w:ascii="Arial" w:hAnsi="Arial" w:cs="Arial"/>
          <w:b/>
          <w:i/>
          <w:sz w:val="18"/>
          <w:szCs w:val="18"/>
        </w:rPr>
        <w:t>[</w:t>
      </w:r>
      <w:r w:rsidR="006208C1">
        <w:rPr>
          <w:rFonts w:ascii="Arial" w:hAnsi="Arial" w:cs="Arial"/>
          <w:b/>
          <w:i/>
          <w:sz w:val="18"/>
          <w:szCs w:val="18"/>
        </w:rPr>
        <w:t>avec / sans</w:t>
      </w:r>
      <w:r w:rsidR="006208C1" w:rsidRPr="008F65DC">
        <w:rPr>
          <w:rFonts w:ascii="Arial" w:hAnsi="Arial" w:cs="Arial"/>
          <w:b/>
          <w:i/>
          <w:sz w:val="18"/>
          <w:szCs w:val="18"/>
        </w:rPr>
        <w:t>]</w:t>
      </w:r>
      <w:r w:rsidR="006208C1">
        <w:rPr>
          <w:rFonts w:ascii="Arial" w:hAnsi="Arial" w:cs="Arial"/>
          <w:b/>
          <w:i/>
          <w:sz w:val="18"/>
          <w:szCs w:val="18"/>
        </w:rPr>
        <w:t xml:space="preserve"> </w:t>
      </w:r>
      <w:r w:rsidR="006208C1">
        <w:rPr>
          <w:rFonts w:ascii="Arial" w:hAnsi="Arial" w:cs="Arial"/>
          <w:sz w:val="18"/>
          <w:szCs w:val="18"/>
        </w:rPr>
        <w:t>pompe de relevage</w:t>
      </w:r>
    </w:p>
    <w:p w14:paraId="24C439D8" w14:textId="585E8631" w:rsidR="00881A67" w:rsidRDefault="00881A67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Régulation</w:t>
      </w:r>
    </w:p>
    <w:p w14:paraId="3C09D218" w14:textId="127B4D1F" w:rsidR="00B2484D" w:rsidRDefault="00B2484D" w:rsidP="00B2484D">
      <w:pPr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Régulation multiMATIC 700</w:t>
      </w:r>
      <w:r w:rsidRPr="00946A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/ sensoCOMFORT </w:t>
      </w:r>
      <w:r w:rsidRPr="00946A06">
        <w:rPr>
          <w:rFonts w:ascii="Arial" w:hAnsi="Arial" w:cs="Arial"/>
          <w:sz w:val="18"/>
          <w:szCs w:val="18"/>
        </w:rPr>
        <w:t xml:space="preserve">pour gestion jusqu’à </w:t>
      </w:r>
      <w:r>
        <w:rPr>
          <w:rFonts w:ascii="Arial" w:hAnsi="Arial" w:cs="Arial"/>
          <w:b/>
          <w:sz w:val="18"/>
          <w:szCs w:val="18"/>
        </w:rPr>
        <w:t>9</w:t>
      </w:r>
      <w:r w:rsidRPr="00092DAD">
        <w:rPr>
          <w:rFonts w:ascii="Arial" w:hAnsi="Arial" w:cs="Arial"/>
          <w:b/>
          <w:sz w:val="18"/>
          <w:szCs w:val="18"/>
        </w:rPr>
        <w:t xml:space="preserve"> circuits de chauffage</w:t>
      </w:r>
      <w:r>
        <w:rPr>
          <w:rFonts w:ascii="Arial" w:hAnsi="Arial" w:cs="Arial"/>
          <w:sz w:val="18"/>
          <w:szCs w:val="18"/>
        </w:rPr>
        <w:t xml:space="preserve"> et </w:t>
      </w:r>
      <w:r w:rsidRPr="00092DAD">
        <w:rPr>
          <w:rFonts w:ascii="Arial" w:hAnsi="Arial" w:cs="Arial"/>
          <w:b/>
          <w:sz w:val="18"/>
          <w:szCs w:val="18"/>
        </w:rPr>
        <w:t>6 chaudières</w:t>
      </w:r>
      <w:r>
        <w:rPr>
          <w:rFonts w:ascii="Arial" w:hAnsi="Arial" w:cs="Arial"/>
          <w:sz w:val="18"/>
          <w:szCs w:val="18"/>
        </w:rPr>
        <w:t xml:space="preserve"> maximum</w:t>
      </w:r>
    </w:p>
    <w:p w14:paraId="5FCDB97C" w14:textId="77777777" w:rsidR="00B2484D" w:rsidRDefault="00B2484D" w:rsidP="00B2484D">
      <w:pPr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- Module VR</w:t>
      </w:r>
      <w:r>
        <w:rPr>
          <w:rFonts w:ascii="Arial" w:hAnsi="Arial" w:cs="Arial"/>
          <w:sz w:val="18"/>
          <w:szCs w:val="18"/>
        </w:rPr>
        <w:t xml:space="preserve"> </w:t>
      </w:r>
      <w:r w:rsidRPr="00946A06">
        <w:rPr>
          <w:rFonts w:ascii="Arial" w:hAnsi="Arial" w:cs="Arial"/>
          <w:sz w:val="18"/>
          <w:szCs w:val="18"/>
        </w:rPr>
        <w:t xml:space="preserve">32 </w:t>
      </w:r>
      <w:r>
        <w:rPr>
          <w:rFonts w:ascii="Arial" w:hAnsi="Arial" w:cs="Arial"/>
          <w:sz w:val="18"/>
          <w:szCs w:val="18"/>
        </w:rPr>
        <w:t>d’adressage des chaudières en cascade</w:t>
      </w:r>
    </w:p>
    <w:p w14:paraId="7251B0EC" w14:textId="77777777" w:rsidR="00B2484D" w:rsidRPr="00946A06" w:rsidRDefault="00B2484D" w:rsidP="00B2484D">
      <w:pPr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- Module</w:t>
      </w:r>
      <w:r>
        <w:rPr>
          <w:rFonts w:ascii="Arial" w:hAnsi="Arial" w:cs="Arial"/>
          <w:sz w:val="18"/>
          <w:szCs w:val="18"/>
        </w:rPr>
        <w:t>s</w:t>
      </w:r>
      <w:r w:rsidRPr="00946A06">
        <w:rPr>
          <w:rFonts w:ascii="Arial" w:hAnsi="Arial" w:cs="Arial"/>
          <w:sz w:val="18"/>
          <w:szCs w:val="18"/>
        </w:rPr>
        <w:t xml:space="preserve"> VR</w:t>
      </w:r>
      <w:r>
        <w:rPr>
          <w:rFonts w:ascii="Arial" w:hAnsi="Arial" w:cs="Arial"/>
          <w:sz w:val="18"/>
          <w:szCs w:val="18"/>
        </w:rPr>
        <w:t xml:space="preserve"> 70 ou VR 71</w:t>
      </w:r>
      <w:r w:rsidRPr="00946A06">
        <w:rPr>
          <w:rFonts w:ascii="Arial" w:hAnsi="Arial" w:cs="Arial"/>
          <w:sz w:val="18"/>
          <w:szCs w:val="18"/>
        </w:rPr>
        <w:t xml:space="preserve"> pour gestion de cir</w:t>
      </w:r>
      <w:r>
        <w:rPr>
          <w:rFonts w:ascii="Arial" w:hAnsi="Arial" w:cs="Arial"/>
          <w:sz w:val="18"/>
          <w:szCs w:val="18"/>
        </w:rPr>
        <w:t>cuits de chauffage additionnels</w:t>
      </w:r>
    </w:p>
    <w:p w14:paraId="3D4EDDEB" w14:textId="77777777" w:rsidR="00B2484D" w:rsidRPr="00946A06" w:rsidRDefault="00B2484D" w:rsidP="00B2484D">
      <w:pPr>
        <w:adjustRightInd w:val="0"/>
        <w:ind w:left="360"/>
        <w:jc w:val="both"/>
        <w:rPr>
          <w:rFonts w:ascii="Arial" w:hAnsi="Arial" w:cs="Arial"/>
          <w:sz w:val="18"/>
          <w:szCs w:val="18"/>
        </w:rPr>
      </w:pPr>
    </w:p>
    <w:p w14:paraId="344006BD" w14:textId="77777777" w:rsidR="00D71C43" w:rsidRPr="00D71C43" w:rsidRDefault="00D71C43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 xml:space="preserve">Equipement de fumisterie </w:t>
      </w:r>
      <w:r>
        <w:rPr>
          <w:rFonts w:ascii="Arial" w:hAnsi="Arial" w:cs="Arial"/>
          <w:sz w:val="18"/>
          <w:szCs w:val="18"/>
        </w:rPr>
        <w:t xml:space="preserve">de la </w:t>
      </w:r>
      <w:r w:rsidRPr="00946A06">
        <w:rPr>
          <w:rFonts w:ascii="Arial" w:hAnsi="Arial" w:cs="Arial"/>
          <w:sz w:val="18"/>
          <w:szCs w:val="18"/>
        </w:rPr>
        <w:t>sortie gaz brûlés chaudière</w:t>
      </w:r>
      <w:r>
        <w:rPr>
          <w:rFonts w:ascii="Arial" w:hAnsi="Arial" w:cs="Arial"/>
          <w:sz w:val="18"/>
          <w:szCs w:val="18"/>
        </w:rPr>
        <w:t xml:space="preserve"> jusqu’au passage de toit</w:t>
      </w:r>
    </w:p>
    <w:p w14:paraId="174F4A05" w14:textId="77777777" w:rsidR="00881A67" w:rsidRPr="00946A06" w:rsidRDefault="00881A67" w:rsidP="00881A67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14:paraId="57D74E9F" w14:textId="77777777" w:rsidR="00881A67" w:rsidRPr="00946A06" w:rsidRDefault="00881A67" w:rsidP="00881A67">
      <w:pPr>
        <w:keepNext/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946A06">
        <w:rPr>
          <w:rFonts w:ascii="Arial" w:hAnsi="Arial" w:cs="Arial"/>
          <w:color w:val="000000"/>
          <w:sz w:val="18"/>
          <w:szCs w:val="18"/>
          <w:u w:val="single"/>
        </w:rPr>
        <w:t>Prestations de service</w:t>
      </w:r>
    </w:p>
    <w:p w14:paraId="79F01B6D" w14:textId="77777777" w:rsidR="00881A67" w:rsidRPr="00946A06" w:rsidRDefault="00881A67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Mise en service.</w:t>
      </w:r>
    </w:p>
    <w:p w14:paraId="0B59137F" w14:textId="77777777" w:rsidR="00881A67" w:rsidRPr="00946A06" w:rsidRDefault="00881A67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Paramétrage régulation.</w:t>
      </w:r>
    </w:p>
    <w:p w14:paraId="734D9C04" w14:textId="77777777" w:rsidR="00881A67" w:rsidRPr="00D71C43" w:rsidRDefault="00881A67" w:rsidP="00881A67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Assistance technique à l’entretien.</w:t>
      </w:r>
    </w:p>
    <w:p w14:paraId="03673E17" w14:textId="7DF26757" w:rsidR="00881A67" w:rsidRPr="00946A06" w:rsidRDefault="00881A67" w:rsidP="00881A67">
      <w:pPr>
        <w:tabs>
          <w:tab w:val="left" w:pos="7005"/>
        </w:tabs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br w:type="page"/>
      </w:r>
      <w:r w:rsidR="00D72186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5680" behindDoc="1" locked="0" layoutInCell="1" allowOverlap="1" wp14:anchorId="1D62FDA2" wp14:editId="100DD6B4">
            <wp:simplePos x="0" y="0"/>
            <wp:positionH relativeFrom="column">
              <wp:posOffset>5851525</wp:posOffset>
            </wp:positionH>
            <wp:positionV relativeFrom="paragraph">
              <wp:posOffset>-38100</wp:posOffset>
            </wp:positionV>
            <wp:extent cx="320675" cy="53086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18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9A8F7EE" wp14:editId="2D1F7B7B">
                <wp:simplePos x="0" y="0"/>
                <wp:positionH relativeFrom="column">
                  <wp:posOffset>-83820</wp:posOffset>
                </wp:positionH>
                <wp:positionV relativeFrom="paragraph">
                  <wp:posOffset>-32385</wp:posOffset>
                </wp:positionV>
                <wp:extent cx="5798820" cy="518160"/>
                <wp:effectExtent l="9525" t="5080" r="11430" b="1016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1816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  <a:solidFill>
                          <a:srgbClr val="00917E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295340" id="AutoShape 19" o:spid="_x0000_s1026" style="position:absolute;margin-left:-6.6pt;margin-top:-2.55pt;width:456.6pt;height:40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" fillcolor="#00917e" strokeweight=".25pt"/>
            </w:pict>
          </mc:Fallback>
        </mc:AlternateContent>
      </w:r>
      <w:r w:rsidR="00D72186">
        <w:rPr>
          <w:rFonts w:ascii="Arial" w:hAnsi="Arial" w:cs="Arial"/>
          <w:noProof/>
        </w:rPr>
        <w:drawing>
          <wp:anchor distT="0" distB="0" distL="114300" distR="114300" simplePos="0" relativeHeight="251660800" behindDoc="1" locked="0" layoutInCell="1" allowOverlap="1" wp14:anchorId="623C5B9F" wp14:editId="690A1CB8">
            <wp:simplePos x="0" y="0"/>
            <wp:positionH relativeFrom="column">
              <wp:posOffset>5851525</wp:posOffset>
            </wp:positionH>
            <wp:positionV relativeFrom="paragraph">
              <wp:posOffset>-38100</wp:posOffset>
            </wp:positionV>
            <wp:extent cx="320675" cy="530860"/>
            <wp:effectExtent l="0" t="0" r="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18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093CDD6" wp14:editId="540AAD3E">
                <wp:simplePos x="0" y="0"/>
                <wp:positionH relativeFrom="column">
                  <wp:posOffset>-83820</wp:posOffset>
                </wp:positionH>
                <wp:positionV relativeFrom="paragraph">
                  <wp:posOffset>-32385</wp:posOffset>
                </wp:positionV>
                <wp:extent cx="5798820" cy="518160"/>
                <wp:effectExtent l="9525" t="5080" r="11430" b="10160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1816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  <a:solidFill>
                          <a:srgbClr val="00917E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56F852" id="AutoShape 34" o:spid="_x0000_s1026" style="position:absolute;margin-left:-6.6pt;margin-top:-2.55pt;width:456.6pt;height:40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" fillcolor="#00917e" strokeweight=".25pt"/>
            </w:pict>
          </mc:Fallback>
        </mc:AlternateContent>
      </w: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DESCRIPTIF TECHNIQUE</w:t>
      </w:r>
    </w:p>
    <w:p w14:paraId="2AC5BCEB" w14:textId="77777777" w:rsidR="00881A67" w:rsidRPr="00946A06" w:rsidRDefault="00881A67" w:rsidP="00881A67">
      <w:pPr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CHAUFFAGE CENTRALISE</w:t>
      </w:r>
    </w:p>
    <w:p w14:paraId="7EED3E90" w14:textId="77777777" w:rsidR="00881A67" w:rsidRDefault="00881A67" w:rsidP="00881A67">
      <w:pPr>
        <w:adjustRightInd w:val="0"/>
        <w:rPr>
          <w:rFonts w:ascii="Arial" w:hAnsi="Arial" w:cs="Arial"/>
          <w:b/>
          <w:bCs/>
          <w:color w:val="339966"/>
        </w:rPr>
      </w:pPr>
    </w:p>
    <w:p w14:paraId="6E86072E" w14:textId="77777777" w:rsidR="00881A67" w:rsidRPr="00946A06" w:rsidRDefault="00881A67" w:rsidP="00881A67">
      <w:pPr>
        <w:adjustRightInd w:val="0"/>
        <w:rPr>
          <w:rFonts w:ascii="Arial" w:hAnsi="Arial" w:cs="Arial"/>
          <w:b/>
          <w:bCs/>
          <w:color w:val="339966"/>
        </w:rPr>
      </w:pPr>
    </w:p>
    <w:p w14:paraId="26CE6D11" w14:textId="77777777" w:rsidR="00881A67" w:rsidRPr="00946A06" w:rsidRDefault="00E7023A" w:rsidP="00E7023A">
      <w:pPr>
        <w:adjustRightInd w:val="0"/>
        <w:rPr>
          <w:rFonts w:ascii="Arial" w:hAnsi="Arial" w:cs="Arial"/>
          <w:b/>
          <w:bCs/>
          <w:color w:val="00917E"/>
          <w:sz w:val="28"/>
          <w:szCs w:val="28"/>
        </w:rPr>
      </w:pPr>
      <w:r>
        <w:rPr>
          <w:rFonts w:ascii="Arial" w:hAnsi="Arial" w:cs="Arial"/>
          <w:b/>
          <w:bCs/>
          <w:color w:val="00917E"/>
          <w:sz w:val="28"/>
          <w:szCs w:val="28"/>
        </w:rPr>
        <w:t>C</w:t>
      </w:r>
      <w:r w:rsidR="00881A67">
        <w:rPr>
          <w:rFonts w:ascii="Arial" w:hAnsi="Arial" w:cs="Arial"/>
          <w:b/>
          <w:bCs/>
          <w:color w:val="00917E"/>
          <w:sz w:val="28"/>
          <w:szCs w:val="28"/>
        </w:rPr>
        <w:t xml:space="preserve">ascade </w:t>
      </w:r>
      <w:r w:rsidR="00881A67" w:rsidRPr="00946A06">
        <w:rPr>
          <w:rFonts w:ascii="Arial" w:hAnsi="Arial" w:cs="Arial"/>
          <w:b/>
          <w:bCs/>
          <w:color w:val="00917E"/>
          <w:sz w:val="28"/>
          <w:szCs w:val="28"/>
        </w:rPr>
        <w:t>eco</w:t>
      </w:r>
      <w:r w:rsidR="00881A67">
        <w:rPr>
          <w:rFonts w:ascii="Arial" w:hAnsi="Arial" w:cs="Arial"/>
          <w:b/>
          <w:bCs/>
          <w:color w:val="00917E"/>
          <w:sz w:val="28"/>
          <w:szCs w:val="28"/>
        </w:rPr>
        <w:t xml:space="preserve">TEC plus systèmes </w:t>
      </w:r>
      <w:r w:rsidR="008F65DC">
        <w:rPr>
          <w:rFonts w:ascii="Arial" w:hAnsi="Arial" w:cs="Arial"/>
          <w:b/>
          <w:bCs/>
          <w:color w:val="00917E"/>
          <w:sz w:val="28"/>
          <w:szCs w:val="28"/>
        </w:rPr>
        <w:t xml:space="preserve">(jusqu’à </w:t>
      </w:r>
      <w:r w:rsidR="00D71C43">
        <w:rPr>
          <w:rFonts w:ascii="Arial" w:hAnsi="Arial" w:cs="Arial"/>
          <w:b/>
          <w:bCs/>
          <w:color w:val="00917E"/>
          <w:sz w:val="28"/>
          <w:szCs w:val="28"/>
        </w:rPr>
        <w:t>720</w:t>
      </w:r>
      <w:r w:rsidR="00881A67">
        <w:rPr>
          <w:rFonts w:ascii="Arial" w:hAnsi="Arial" w:cs="Arial"/>
          <w:b/>
          <w:bCs/>
          <w:color w:val="00917E"/>
          <w:sz w:val="28"/>
          <w:szCs w:val="28"/>
        </w:rPr>
        <w:t xml:space="preserve"> kW</w:t>
      </w:r>
      <w:r>
        <w:rPr>
          <w:rFonts w:ascii="Arial" w:hAnsi="Arial" w:cs="Arial"/>
          <w:b/>
          <w:bCs/>
          <w:color w:val="00917E"/>
          <w:sz w:val="28"/>
          <w:szCs w:val="28"/>
        </w:rPr>
        <w:t>)</w:t>
      </w:r>
    </w:p>
    <w:p w14:paraId="583AFAAB" w14:textId="77777777" w:rsidR="00881A67" w:rsidRDefault="00881A67" w:rsidP="00881A67">
      <w:pPr>
        <w:adjustRightInd w:val="0"/>
        <w:spacing w:line="240" w:lineRule="atLeast"/>
        <w:jc w:val="both"/>
        <w:rPr>
          <w:rFonts w:ascii="Arial" w:hAnsi="Arial" w:cs="Arial"/>
          <w:b/>
          <w:bCs/>
          <w:caps/>
          <w:color w:val="000000"/>
        </w:rPr>
      </w:pPr>
    </w:p>
    <w:p w14:paraId="69AF55A0" w14:textId="77777777" w:rsidR="00D71C43" w:rsidRPr="00B02857" w:rsidRDefault="00D71C43" w:rsidP="00D71C43">
      <w:pPr>
        <w:keepNext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B02857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Généralités</w:t>
      </w:r>
    </w:p>
    <w:p w14:paraId="0674BD5C" w14:textId="77777777" w:rsidR="00D71C43" w:rsidRPr="00B02857" w:rsidRDefault="00D71C43" w:rsidP="00D71C43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La chaufferie sera équipée d</w:t>
      </w:r>
      <w:r>
        <w:rPr>
          <w:rFonts w:ascii="Arial" w:hAnsi="Arial" w:cs="Arial"/>
          <w:sz w:val="18"/>
          <w:szCs w:val="18"/>
        </w:rPr>
        <w:t xml:space="preserve">e </w:t>
      </w:r>
      <w:r w:rsidRPr="008F65DC">
        <w:rPr>
          <w:rFonts w:ascii="Arial" w:hAnsi="Arial" w:cs="Arial"/>
          <w:b/>
          <w:i/>
          <w:sz w:val="18"/>
          <w:szCs w:val="18"/>
        </w:rPr>
        <w:t>[deux, trois</w:t>
      </w:r>
      <w:r>
        <w:rPr>
          <w:rFonts w:ascii="Arial" w:hAnsi="Arial" w:cs="Arial"/>
          <w:b/>
          <w:i/>
          <w:sz w:val="18"/>
          <w:szCs w:val="18"/>
        </w:rPr>
        <w:t>,</w:t>
      </w:r>
      <w:r w:rsidRPr="008F65DC">
        <w:rPr>
          <w:rFonts w:ascii="Arial" w:hAnsi="Arial" w:cs="Arial"/>
          <w:b/>
          <w:i/>
          <w:sz w:val="18"/>
          <w:szCs w:val="18"/>
        </w:rPr>
        <w:t xml:space="preserve"> quatre</w:t>
      </w:r>
      <w:r>
        <w:rPr>
          <w:rFonts w:ascii="Arial" w:hAnsi="Arial" w:cs="Arial"/>
          <w:b/>
          <w:i/>
          <w:sz w:val="18"/>
          <w:szCs w:val="18"/>
        </w:rPr>
        <w:t>, cinq ou six</w:t>
      </w:r>
      <w:r w:rsidRPr="008F65DC">
        <w:rPr>
          <w:rFonts w:ascii="Arial" w:hAnsi="Arial" w:cs="Arial"/>
          <w:b/>
          <w:i/>
          <w:sz w:val="18"/>
          <w:szCs w:val="18"/>
        </w:rPr>
        <w:t>]</w:t>
      </w:r>
      <w:r w:rsidRPr="00B02857">
        <w:rPr>
          <w:rFonts w:ascii="Arial" w:hAnsi="Arial" w:cs="Arial"/>
          <w:sz w:val="18"/>
          <w:szCs w:val="18"/>
        </w:rPr>
        <w:t xml:space="preserve"> chaudière</w:t>
      </w:r>
      <w:r>
        <w:rPr>
          <w:rFonts w:ascii="Arial" w:hAnsi="Arial" w:cs="Arial"/>
          <w:sz w:val="18"/>
          <w:szCs w:val="18"/>
        </w:rPr>
        <w:t>s murales</w:t>
      </w:r>
      <w:r w:rsidRPr="00B02857">
        <w:rPr>
          <w:rFonts w:ascii="Arial" w:hAnsi="Arial" w:cs="Arial"/>
          <w:sz w:val="18"/>
          <w:szCs w:val="18"/>
        </w:rPr>
        <w:t xml:space="preserve"> de marque VAILLANT type </w:t>
      </w:r>
      <w:r>
        <w:rPr>
          <w:rFonts w:ascii="Arial" w:hAnsi="Arial" w:cs="Arial"/>
          <w:sz w:val="18"/>
          <w:szCs w:val="18"/>
        </w:rPr>
        <w:t xml:space="preserve">ecoTEC plus systèmes </w:t>
      </w:r>
      <w:r w:rsidRPr="008F65DC">
        <w:rPr>
          <w:rFonts w:ascii="Arial" w:hAnsi="Arial" w:cs="Arial"/>
          <w:b/>
          <w:i/>
          <w:sz w:val="18"/>
          <w:szCs w:val="18"/>
        </w:rPr>
        <w:t>[</w:t>
      </w:r>
      <w:r>
        <w:rPr>
          <w:rFonts w:ascii="Arial" w:hAnsi="Arial" w:cs="Arial"/>
          <w:b/>
          <w:i/>
          <w:sz w:val="18"/>
          <w:szCs w:val="18"/>
        </w:rPr>
        <w:t>VU 806/5-5 ; VU 1006/5-5 ; VU 1206/5-5</w:t>
      </w:r>
      <w:r w:rsidRPr="008F65DC">
        <w:rPr>
          <w:rFonts w:ascii="Arial" w:hAnsi="Arial" w:cs="Arial"/>
          <w:b/>
          <w:i/>
          <w:sz w:val="18"/>
          <w:szCs w:val="18"/>
        </w:rPr>
        <w:t>]</w:t>
      </w:r>
      <w:r w:rsidR="009660C1" w:rsidRPr="009660C1">
        <w:rPr>
          <w:rFonts w:ascii="Arial" w:hAnsi="Arial" w:cs="Arial"/>
          <w:sz w:val="18"/>
          <w:szCs w:val="18"/>
        </w:rPr>
        <w:t xml:space="preserve"> </w:t>
      </w:r>
      <w:r w:rsidR="009660C1">
        <w:rPr>
          <w:rFonts w:ascii="Arial" w:hAnsi="Arial" w:cs="Arial"/>
          <w:sz w:val="18"/>
          <w:szCs w:val="18"/>
        </w:rPr>
        <w:t xml:space="preserve">d’une puissance totale de </w:t>
      </w:r>
      <w:r w:rsidR="009660C1" w:rsidRPr="008F65DC">
        <w:rPr>
          <w:rFonts w:ascii="Arial" w:hAnsi="Arial" w:cs="Arial"/>
          <w:b/>
          <w:i/>
          <w:sz w:val="18"/>
          <w:szCs w:val="18"/>
        </w:rPr>
        <w:t>[</w:t>
      </w:r>
      <w:r w:rsidR="009660C1">
        <w:rPr>
          <w:rFonts w:ascii="Arial" w:hAnsi="Arial" w:cs="Arial"/>
          <w:b/>
          <w:i/>
          <w:sz w:val="18"/>
          <w:szCs w:val="18"/>
        </w:rPr>
        <w:t>… kW</w:t>
      </w:r>
      <w:r w:rsidR="009660C1" w:rsidRPr="008F65DC">
        <w:rPr>
          <w:rFonts w:ascii="Arial" w:hAnsi="Arial" w:cs="Arial"/>
          <w:b/>
          <w:i/>
          <w:sz w:val="18"/>
          <w:szCs w:val="18"/>
        </w:rPr>
        <w:t>]</w:t>
      </w:r>
      <w:r w:rsidR="009660C1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de type </w:t>
      </w:r>
      <w:r w:rsidRPr="00FE7869">
        <w:rPr>
          <w:rFonts w:ascii="Arial" w:hAnsi="Arial" w:cs="Arial"/>
          <w:b/>
          <w:sz w:val="18"/>
          <w:szCs w:val="18"/>
        </w:rPr>
        <w:t>chaudière</w:t>
      </w:r>
      <w:r>
        <w:rPr>
          <w:rFonts w:ascii="Arial" w:hAnsi="Arial" w:cs="Arial"/>
          <w:b/>
          <w:sz w:val="18"/>
          <w:szCs w:val="18"/>
        </w:rPr>
        <w:t xml:space="preserve"> gaz à condensation </w:t>
      </w:r>
      <w:r w:rsidRPr="00FE7869">
        <w:rPr>
          <w:rFonts w:ascii="Arial" w:hAnsi="Arial" w:cs="Arial"/>
          <w:b/>
          <w:sz w:val="18"/>
          <w:szCs w:val="18"/>
        </w:rPr>
        <w:t>**** CE</w:t>
      </w:r>
      <w:r w:rsidRPr="00B02857">
        <w:rPr>
          <w:rFonts w:ascii="Arial" w:hAnsi="Arial" w:cs="Arial"/>
          <w:sz w:val="18"/>
          <w:szCs w:val="18"/>
        </w:rPr>
        <w:t xml:space="preserve">, ayant un rendement annuel d’exploitation pouvant aller jusqu’à </w:t>
      </w:r>
      <w:r>
        <w:rPr>
          <w:rFonts w:ascii="Arial" w:hAnsi="Arial" w:cs="Arial"/>
          <w:b/>
          <w:sz w:val="18"/>
          <w:szCs w:val="18"/>
        </w:rPr>
        <w:t>110</w:t>
      </w:r>
      <w:r w:rsidRPr="00FE7869">
        <w:rPr>
          <w:rFonts w:ascii="Arial" w:hAnsi="Arial" w:cs="Arial"/>
          <w:b/>
          <w:sz w:val="18"/>
          <w:szCs w:val="18"/>
        </w:rPr>
        <w:t xml:space="preserve"> % sur PCI</w:t>
      </w:r>
      <w:r w:rsidRPr="00B02857">
        <w:rPr>
          <w:rFonts w:ascii="Arial" w:hAnsi="Arial" w:cs="Arial"/>
          <w:sz w:val="18"/>
          <w:szCs w:val="18"/>
        </w:rPr>
        <w:t xml:space="preserve"> (selon norme </w:t>
      </w:r>
      <w:r>
        <w:rPr>
          <w:rFonts w:ascii="Arial" w:hAnsi="Arial" w:cs="Arial"/>
          <w:sz w:val="18"/>
          <w:szCs w:val="18"/>
        </w:rPr>
        <w:t>92/42 CEE</w:t>
      </w:r>
      <w:r w:rsidRPr="00B02857">
        <w:rPr>
          <w:rFonts w:ascii="Arial" w:hAnsi="Arial" w:cs="Arial"/>
          <w:sz w:val="18"/>
          <w:szCs w:val="18"/>
        </w:rPr>
        <w:t>).</w:t>
      </w:r>
    </w:p>
    <w:p w14:paraId="47912AEB" w14:textId="77777777" w:rsidR="00D71C43" w:rsidRPr="00B02857" w:rsidRDefault="00D71C43" w:rsidP="00D71C43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Le brûleur sera</w:t>
      </w:r>
      <w:r>
        <w:rPr>
          <w:rFonts w:ascii="Arial" w:hAnsi="Arial" w:cs="Arial"/>
          <w:sz w:val="18"/>
          <w:szCs w:val="18"/>
        </w:rPr>
        <w:t xml:space="preserve"> </w:t>
      </w:r>
      <w:r w:rsidR="00D25398">
        <w:rPr>
          <w:rFonts w:ascii="Arial" w:hAnsi="Arial" w:cs="Arial"/>
          <w:sz w:val="18"/>
          <w:szCs w:val="18"/>
        </w:rPr>
        <w:t xml:space="preserve">de type </w:t>
      </w:r>
      <w:r>
        <w:rPr>
          <w:rFonts w:ascii="Arial" w:hAnsi="Arial" w:cs="Arial"/>
          <w:sz w:val="18"/>
          <w:szCs w:val="18"/>
        </w:rPr>
        <w:t>cylindrique,</w:t>
      </w:r>
      <w:r w:rsidRPr="00B02857">
        <w:rPr>
          <w:rFonts w:ascii="Arial" w:hAnsi="Arial" w:cs="Arial"/>
          <w:sz w:val="18"/>
          <w:szCs w:val="18"/>
        </w:rPr>
        <w:t xml:space="preserve"> à pré-mélange </w:t>
      </w:r>
      <w:r>
        <w:rPr>
          <w:rFonts w:ascii="Arial" w:hAnsi="Arial" w:cs="Arial"/>
          <w:sz w:val="18"/>
          <w:szCs w:val="18"/>
        </w:rPr>
        <w:t xml:space="preserve">total </w:t>
      </w:r>
      <w:r w:rsidRPr="00B02857">
        <w:rPr>
          <w:rFonts w:ascii="Arial" w:hAnsi="Arial" w:cs="Arial"/>
          <w:sz w:val="18"/>
          <w:szCs w:val="18"/>
        </w:rPr>
        <w:t>pour une meilleure qualité de combustion et permettra une modulation sur une large pla</w:t>
      </w:r>
      <w:r>
        <w:rPr>
          <w:rFonts w:ascii="Arial" w:hAnsi="Arial" w:cs="Arial"/>
          <w:sz w:val="18"/>
          <w:szCs w:val="18"/>
        </w:rPr>
        <w:t xml:space="preserve">ge allant de </w:t>
      </w:r>
      <w:r w:rsidRPr="00FE7869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>2</w:t>
      </w:r>
      <w:r w:rsidRPr="00FE7869">
        <w:rPr>
          <w:rFonts w:ascii="Arial" w:hAnsi="Arial" w:cs="Arial"/>
          <w:b/>
          <w:sz w:val="18"/>
          <w:szCs w:val="18"/>
        </w:rPr>
        <w:t xml:space="preserve"> % à 100 %</w:t>
      </w:r>
      <w:r w:rsidRPr="00B02857">
        <w:rPr>
          <w:rFonts w:ascii="Arial" w:hAnsi="Arial" w:cs="Arial"/>
          <w:sz w:val="18"/>
          <w:szCs w:val="18"/>
        </w:rPr>
        <w:t xml:space="preserve"> de la puissance nominale.</w:t>
      </w:r>
    </w:p>
    <w:p w14:paraId="27285190" w14:textId="77777777" w:rsidR="00D71C43" w:rsidRPr="00B02857" w:rsidRDefault="00D71C43" w:rsidP="00D71C43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 xml:space="preserve">Le ventilateur d’air, à variation électronique de vitesse en fonction de la modulation de puissance du brûleur, permettra de limiter fortement la consommation électrique et permettra d’obtenir de </w:t>
      </w:r>
      <w:r w:rsidRPr="00FE7869">
        <w:rPr>
          <w:rFonts w:ascii="Arial" w:hAnsi="Arial" w:cs="Arial"/>
          <w:b/>
          <w:sz w:val="18"/>
          <w:szCs w:val="18"/>
        </w:rPr>
        <w:t>faibles niveaux sonores</w:t>
      </w:r>
      <w:r>
        <w:rPr>
          <w:rFonts w:ascii="Arial" w:hAnsi="Arial" w:cs="Arial"/>
          <w:sz w:val="18"/>
          <w:szCs w:val="18"/>
        </w:rPr>
        <w:t xml:space="preserve"> </w:t>
      </w:r>
      <w:r w:rsidRPr="008F65DC">
        <w:rPr>
          <w:rFonts w:ascii="Arial" w:hAnsi="Arial" w:cs="Arial"/>
          <w:b/>
          <w:i/>
          <w:sz w:val="18"/>
          <w:szCs w:val="18"/>
        </w:rPr>
        <w:t>[</w:t>
      </w:r>
      <w:r>
        <w:rPr>
          <w:rFonts w:ascii="Arial" w:hAnsi="Arial" w:cs="Arial"/>
          <w:b/>
          <w:i/>
          <w:sz w:val="18"/>
          <w:szCs w:val="18"/>
        </w:rPr>
        <w:t xml:space="preserve">56 </w:t>
      </w:r>
      <w:r w:rsidRPr="00DF35B5">
        <w:rPr>
          <w:rFonts w:ascii="Arial" w:hAnsi="Arial" w:cs="Arial"/>
          <w:b/>
          <w:i/>
          <w:sz w:val="18"/>
          <w:szCs w:val="18"/>
        </w:rPr>
        <w:t>dB(A)</w:t>
      </w:r>
      <w:r>
        <w:rPr>
          <w:rFonts w:ascii="Arial" w:hAnsi="Arial" w:cs="Arial"/>
          <w:b/>
          <w:i/>
          <w:sz w:val="18"/>
          <w:szCs w:val="18"/>
        </w:rPr>
        <w:t> ; 64</w:t>
      </w:r>
      <w:r w:rsidRPr="00DF35B5">
        <w:rPr>
          <w:rFonts w:ascii="Arial" w:hAnsi="Arial" w:cs="Arial"/>
          <w:b/>
          <w:i/>
          <w:sz w:val="18"/>
          <w:szCs w:val="18"/>
        </w:rPr>
        <w:t xml:space="preserve"> dB(A)</w:t>
      </w:r>
      <w:r>
        <w:rPr>
          <w:rFonts w:ascii="Arial" w:hAnsi="Arial" w:cs="Arial"/>
          <w:b/>
          <w:i/>
          <w:sz w:val="18"/>
          <w:szCs w:val="18"/>
        </w:rPr>
        <w:t xml:space="preserve"> ; 61 </w:t>
      </w:r>
      <w:r w:rsidRPr="00DF35B5">
        <w:rPr>
          <w:rFonts w:ascii="Arial" w:hAnsi="Arial" w:cs="Arial"/>
          <w:b/>
          <w:i/>
          <w:sz w:val="18"/>
          <w:szCs w:val="18"/>
        </w:rPr>
        <w:t>dB(A)</w:t>
      </w:r>
      <w:r>
        <w:rPr>
          <w:rFonts w:ascii="Arial" w:hAnsi="Arial" w:cs="Arial"/>
          <w:b/>
          <w:i/>
          <w:sz w:val="18"/>
          <w:szCs w:val="18"/>
        </w:rPr>
        <w:t> </w:t>
      </w:r>
      <w:r w:rsidRPr="008F65DC">
        <w:rPr>
          <w:rFonts w:ascii="Arial" w:hAnsi="Arial" w:cs="Arial"/>
          <w:b/>
          <w:i/>
          <w:sz w:val="18"/>
          <w:szCs w:val="18"/>
        </w:rPr>
        <w:t>]</w:t>
      </w:r>
      <w:r w:rsidRPr="00B02857">
        <w:rPr>
          <w:rFonts w:ascii="Arial" w:hAnsi="Arial" w:cs="Arial"/>
          <w:sz w:val="18"/>
          <w:szCs w:val="18"/>
        </w:rPr>
        <w:t>. La te</w:t>
      </w:r>
      <w:r>
        <w:rPr>
          <w:rFonts w:ascii="Arial" w:hAnsi="Arial" w:cs="Arial"/>
          <w:sz w:val="18"/>
          <w:szCs w:val="18"/>
        </w:rPr>
        <w:t xml:space="preserve">neur en NOx sera </w:t>
      </w:r>
      <w:r>
        <w:rPr>
          <w:rFonts w:ascii="Arial" w:hAnsi="Arial" w:cs="Arial"/>
          <w:b/>
          <w:sz w:val="18"/>
          <w:szCs w:val="18"/>
        </w:rPr>
        <w:t>inférieure à 50</w:t>
      </w:r>
      <w:r w:rsidRPr="00FE7869">
        <w:rPr>
          <w:rFonts w:ascii="Arial" w:hAnsi="Arial" w:cs="Arial"/>
          <w:b/>
          <w:sz w:val="18"/>
          <w:szCs w:val="18"/>
        </w:rPr>
        <w:t xml:space="preserve"> mg/kWh</w:t>
      </w:r>
      <w:r w:rsidRPr="00B02857">
        <w:rPr>
          <w:rFonts w:ascii="Arial" w:hAnsi="Arial" w:cs="Arial"/>
          <w:sz w:val="18"/>
          <w:szCs w:val="18"/>
        </w:rPr>
        <w:t xml:space="preserve"> (classe NOx 5 selon norme EN 656)</w:t>
      </w:r>
      <w:r w:rsidR="00F22748">
        <w:rPr>
          <w:rFonts w:ascii="Arial" w:hAnsi="Arial" w:cs="Arial"/>
          <w:sz w:val="18"/>
          <w:szCs w:val="18"/>
        </w:rPr>
        <w:t>.</w:t>
      </w:r>
    </w:p>
    <w:p w14:paraId="50CDD322" w14:textId="77777777" w:rsidR="00D71C43" w:rsidRPr="00B02857" w:rsidRDefault="00D71C43" w:rsidP="00D71C43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Toutes les parois de l’échangeur</w:t>
      </w:r>
      <w:r w:rsidRPr="00B02857">
        <w:rPr>
          <w:rFonts w:ascii="Arial" w:hAnsi="Arial" w:cs="Arial"/>
          <w:sz w:val="18"/>
          <w:szCs w:val="18"/>
        </w:rPr>
        <w:t xml:space="preserve">, en contact avec les gaz de combustion, </w:t>
      </w:r>
      <w:r>
        <w:rPr>
          <w:rFonts w:ascii="Arial" w:hAnsi="Arial" w:cs="Arial"/>
          <w:sz w:val="18"/>
          <w:szCs w:val="18"/>
        </w:rPr>
        <w:t>ainsi que le brûleur</w:t>
      </w:r>
      <w:r w:rsidRPr="00B02857">
        <w:rPr>
          <w:rFonts w:ascii="Arial" w:hAnsi="Arial" w:cs="Arial"/>
          <w:sz w:val="18"/>
          <w:szCs w:val="18"/>
        </w:rPr>
        <w:t xml:space="preserve"> sero</w:t>
      </w:r>
      <w:r>
        <w:rPr>
          <w:rFonts w:ascii="Arial" w:hAnsi="Arial" w:cs="Arial"/>
          <w:sz w:val="18"/>
          <w:szCs w:val="18"/>
        </w:rPr>
        <w:t xml:space="preserve">nt en </w:t>
      </w:r>
      <w:r w:rsidRPr="00510DC8">
        <w:rPr>
          <w:rFonts w:ascii="Arial" w:hAnsi="Arial" w:cs="Arial"/>
          <w:b/>
          <w:sz w:val="18"/>
          <w:szCs w:val="18"/>
        </w:rPr>
        <w:t>acier inoxydable</w:t>
      </w:r>
      <w:r>
        <w:rPr>
          <w:rFonts w:ascii="Arial" w:hAnsi="Arial" w:cs="Arial"/>
          <w:sz w:val="18"/>
          <w:szCs w:val="18"/>
        </w:rPr>
        <w:t xml:space="preserve">, ce qui permettra de </w:t>
      </w:r>
      <w:r w:rsidRPr="00B02857">
        <w:rPr>
          <w:rFonts w:ascii="Arial" w:hAnsi="Arial" w:cs="Arial"/>
          <w:sz w:val="18"/>
          <w:szCs w:val="18"/>
        </w:rPr>
        <w:t>maximis</w:t>
      </w:r>
      <w:r>
        <w:rPr>
          <w:rFonts w:ascii="Arial" w:hAnsi="Arial" w:cs="Arial"/>
          <w:sz w:val="18"/>
          <w:szCs w:val="18"/>
        </w:rPr>
        <w:t>er</w:t>
      </w:r>
      <w:r w:rsidRPr="00B02857">
        <w:rPr>
          <w:rFonts w:ascii="Arial" w:hAnsi="Arial" w:cs="Arial"/>
          <w:sz w:val="18"/>
          <w:szCs w:val="18"/>
        </w:rPr>
        <w:t xml:space="preserve"> la condensation</w:t>
      </w:r>
      <w:r>
        <w:rPr>
          <w:rFonts w:ascii="Arial" w:hAnsi="Arial" w:cs="Arial"/>
          <w:sz w:val="18"/>
          <w:szCs w:val="18"/>
        </w:rPr>
        <w:t xml:space="preserve"> pour une </w:t>
      </w:r>
      <w:r w:rsidRPr="00FE7869">
        <w:rPr>
          <w:rFonts w:ascii="Arial" w:hAnsi="Arial" w:cs="Arial"/>
          <w:b/>
          <w:sz w:val="18"/>
          <w:szCs w:val="18"/>
        </w:rPr>
        <w:t>durée de vie accrue</w:t>
      </w:r>
      <w:r w:rsidRPr="00B02857">
        <w:rPr>
          <w:rFonts w:ascii="Arial" w:hAnsi="Arial" w:cs="Arial"/>
          <w:sz w:val="18"/>
          <w:szCs w:val="18"/>
        </w:rPr>
        <w:t>.</w:t>
      </w:r>
    </w:p>
    <w:p w14:paraId="0329A6AF" w14:textId="77777777" w:rsidR="00D71C43" w:rsidRPr="00B02857" w:rsidRDefault="00D71C43" w:rsidP="00D71C43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La maîtrise de l’excès d’air par une sonde d’oxygène intégrée au générateur assurera une combustion et des rendements optimisés, constants toute l’année.</w:t>
      </w:r>
    </w:p>
    <w:p w14:paraId="6FEC2731" w14:textId="77777777" w:rsidR="00D71C43" w:rsidRPr="00147BFD" w:rsidRDefault="00D71C43" w:rsidP="00D71C43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 xml:space="preserve">La chaudière disposera de dimensions permettant d’accéder à tous types de chaufferies, notamment par passage de </w:t>
      </w:r>
      <w:r w:rsidRPr="00147BFD">
        <w:rPr>
          <w:rFonts w:ascii="Arial" w:hAnsi="Arial" w:cs="Arial"/>
          <w:sz w:val="18"/>
          <w:szCs w:val="18"/>
        </w:rPr>
        <w:t xml:space="preserve">porte réduit (480 mm de largeur et </w:t>
      </w:r>
      <w:r>
        <w:rPr>
          <w:rFonts w:ascii="Arial" w:hAnsi="Arial" w:cs="Arial"/>
          <w:sz w:val="18"/>
          <w:szCs w:val="18"/>
        </w:rPr>
        <w:t>602</w:t>
      </w:r>
      <w:r w:rsidRPr="00147BFD">
        <w:rPr>
          <w:rFonts w:ascii="Arial" w:hAnsi="Arial" w:cs="Arial"/>
          <w:sz w:val="18"/>
          <w:szCs w:val="18"/>
        </w:rPr>
        <w:t xml:space="preserve"> mm de profondeur)</w:t>
      </w:r>
      <w:r>
        <w:rPr>
          <w:rFonts w:ascii="Arial" w:hAnsi="Arial" w:cs="Arial"/>
          <w:sz w:val="18"/>
          <w:szCs w:val="18"/>
        </w:rPr>
        <w:t>.</w:t>
      </w:r>
    </w:p>
    <w:p w14:paraId="51A875AB" w14:textId="77777777" w:rsidR="00D71C43" w:rsidRPr="00B02857" w:rsidRDefault="00D71C43" w:rsidP="00D71C43">
      <w:pPr>
        <w:autoSpaceDE/>
        <w:autoSpaceDN/>
        <w:jc w:val="both"/>
        <w:rPr>
          <w:rFonts w:ascii="Arial" w:hAnsi="Arial" w:cs="Arial"/>
          <w:sz w:val="18"/>
          <w:szCs w:val="18"/>
        </w:rPr>
      </w:pPr>
    </w:p>
    <w:p w14:paraId="46B6FD0F" w14:textId="77777777" w:rsidR="00D71C43" w:rsidRPr="00946A06" w:rsidRDefault="00D71C43" w:rsidP="00D71C43">
      <w:pPr>
        <w:keepNext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946A06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Description</w:t>
      </w:r>
    </w:p>
    <w:p w14:paraId="7516FD6A" w14:textId="77777777" w:rsidR="00D71C43" w:rsidRPr="00B02857" w:rsidRDefault="00D71C43" w:rsidP="00D71C43">
      <w:pPr>
        <w:autoSpaceDE/>
        <w:autoSpaceDN/>
        <w:jc w:val="both"/>
        <w:rPr>
          <w:rFonts w:ascii="Arial" w:hAnsi="Arial" w:cs="Arial"/>
          <w:sz w:val="18"/>
          <w:szCs w:val="18"/>
        </w:rPr>
      </w:pPr>
    </w:p>
    <w:p w14:paraId="0E04CAF7" w14:textId="77777777" w:rsidR="00D71C43" w:rsidRPr="00B02857" w:rsidRDefault="00D71C43" w:rsidP="00D71C43">
      <w:pPr>
        <w:keepNext/>
        <w:autoSpaceDE/>
        <w:autoSpaceDN/>
        <w:spacing w:line="240" w:lineRule="atLeast"/>
        <w:jc w:val="both"/>
        <w:rPr>
          <w:rFonts w:ascii="Arial" w:hAnsi="Arial" w:cs="Arial"/>
          <w:sz w:val="18"/>
          <w:szCs w:val="18"/>
          <w:u w:val="single"/>
        </w:rPr>
      </w:pPr>
      <w:r w:rsidRPr="00B02857">
        <w:rPr>
          <w:rFonts w:ascii="Arial" w:hAnsi="Arial" w:cs="Arial"/>
          <w:sz w:val="18"/>
          <w:szCs w:val="18"/>
          <w:u w:val="single"/>
        </w:rPr>
        <w:t>Caractéristiques standards</w:t>
      </w:r>
    </w:p>
    <w:p w14:paraId="68EB1828" w14:textId="77777777" w:rsidR="00D71C43" w:rsidRPr="00946A06" w:rsidRDefault="00D71C43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Alimentation en gaz naturel</w:t>
      </w:r>
      <w:r>
        <w:rPr>
          <w:rFonts w:ascii="Arial" w:hAnsi="Arial" w:cs="Arial"/>
          <w:sz w:val="18"/>
          <w:szCs w:val="18"/>
        </w:rPr>
        <w:t> : basse pression 20 ou 25 mbar</w:t>
      </w:r>
      <w:r w:rsidRPr="00DF35B5">
        <w:rPr>
          <w:rFonts w:ascii="Arial" w:hAnsi="Arial" w:cs="Arial"/>
          <w:sz w:val="18"/>
          <w:szCs w:val="18"/>
        </w:rPr>
        <w:t xml:space="preserve"> </w:t>
      </w:r>
      <w:r w:rsidRPr="00946A06">
        <w:rPr>
          <w:rFonts w:ascii="Arial" w:hAnsi="Arial" w:cs="Arial"/>
          <w:sz w:val="18"/>
          <w:szCs w:val="18"/>
        </w:rPr>
        <w:t>et moyenne pression 300 mbar (avec rajout d’un détendeur</w:t>
      </w:r>
      <w:r>
        <w:rPr>
          <w:rFonts w:ascii="Arial" w:hAnsi="Arial" w:cs="Arial"/>
          <w:sz w:val="18"/>
          <w:szCs w:val="18"/>
        </w:rPr>
        <w:t xml:space="preserve"> gaz</w:t>
      </w:r>
      <w:r w:rsidRPr="00946A06">
        <w:rPr>
          <w:rFonts w:ascii="Arial" w:hAnsi="Arial" w:cs="Arial"/>
          <w:sz w:val="18"/>
          <w:szCs w:val="18"/>
        </w:rPr>
        <w:t>)</w:t>
      </w:r>
    </w:p>
    <w:p w14:paraId="1E0A99BD" w14:textId="77777777" w:rsidR="00D71C43" w:rsidRPr="00B02857" w:rsidRDefault="00D71C43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Alimentation électrique 230 : V 50 Hz.</w:t>
      </w:r>
    </w:p>
    <w:p w14:paraId="17B8AE05" w14:textId="77777777" w:rsidR="00D71C43" w:rsidRPr="00B02857" w:rsidRDefault="00D71C43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Température départ maximale : 85 °C.</w:t>
      </w:r>
    </w:p>
    <w:p w14:paraId="22F8BECC" w14:textId="77777777" w:rsidR="00D71C43" w:rsidRPr="00B02857" w:rsidRDefault="00D71C43" w:rsidP="00D71C43">
      <w:pPr>
        <w:autoSpaceDE/>
        <w:autoSpaceDN/>
        <w:jc w:val="both"/>
        <w:rPr>
          <w:rFonts w:ascii="Arial" w:hAnsi="Arial" w:cs="Arial"/>
          <w:sz w:val="18"/>
          <w:szCs w:val="18"/>
        </w:rPr>
      </w:pPr>
    </w:p>
    <w:p w14:paraId="3BBC6ECD" w14:textId="77777777" w:rsidR="00D71C43" w:rsidRPr="00B02857" w:rsidRDefault="00D71C43" w:rsidP="00D71C43">
      <w:pPr>
        <w:keepNext/>
        <w:autoSpaceDE/>
        <w:autoSpaceDN/>
        <w:spacing w:line="240" w:lineRule="atLeast"/>
        <w:jc w:val="both"/>
        <w:rPr>
          <w:rFonts w:ascii="Arial" w:hAnsi="Arial" w:cs="Arial"/>
          <w:sz w:val="18"/>
          <w:szCs w:val="18"/>
          <w:u w:val="single"/>
        </w:rPr>
      </w:pPr>
      <w:r w:rsidRPr="00B02857">
        <w:rPr>
          <w:rFonts w:ascii="Arial" w:hAnsi="Arial" w:cs="Arial"/>
          <w:sz w:val="18"/>
          <w:szCs w:val="18"/>
          <w:u w:val="single"/>
        </w:rPr>
        <w:t>Détails de la fourniture</w:t>
      </w:r>
    </w:p>
    <w:p w14:paraId="46F38E61" w14:textId="77777777" w:rsidR="00D71C43" w:rsidRPr="00B02857" w:rsidRDefault="006208C1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Chaque</w:t>
      </w:r>
      <w:r w:rsidR="00D71C43" w:rsidRPr="00B02857">
        <w:rPr>
          <w:rFonts w:ascii="Arial" w:hAnsi="Arial" w:cs="Arial"/>
          <w:sz w:val="18"/>
          <w:szCs w:val="18"/>
        </w:rPr>
        <w:t xml:space="preserve"> chaudière sera équipée de son propre tableau de commande, regroupant tous les organes de commande et de contrôle de bon fonctionnement, dissimulé derrière un portillon avec toutes les instructions destinées à l’exploitation de la chaudière, et d'une interface communicante avec aide au diagnostic par affichage sur écran LCD comprenant :</w:t>
      </w:r>
    </w:p>
    <w:p w14:paraId="08AA0C43" w14:textId="77777777" w:rsidR="00F22748" w:rsidRPr="00050742" w:rsidRDefault="00F22748" w:rsidP="00050742">
      <w:pPr>
        <w:numPr>
          <w:ilvl w:val="0"/>
          <w:numId w:val="15"/>
        </w:numPr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050742">
        <w:rPr>
          <w:rFonts w:ascii="Arial" w:hAnsi="Arial" w:cs="Arial"/>
          <w:b/>
          <w:sz w:val="18"/>
          <w:szCs w:val="18"/>
        </w:rPr>
        <w:t>- un affichage du texte en langue française</w:t>
      </w:r>
    </w:p>
    <w:p w14:paraId="7EA524D4" w14:textId="77777777" w:rsidR="00F22748" w:rsidRPr="00946A06" w:rsidRDefault="00F22748" w:rsidP="00050742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- température départ / retour chaudière</w:t>
      </w:r>
      <w:r>
        <w:rPr>
          <w:rFonts w:ascii="Arial" w:hAnsi="Arial" w:cs="Arial"/>
          <w:sz w:val="18"/>
          <w:szCs w:val="18"/>
        </w:rPr>
        <w:t xml:space="preserve"> et de fumées</w:t>
      </w:r>
    </w:p>
    <w:p w14:paraId="2082C597" w14:textId="77777777" w:rsidR="00F22748" w:rsidRPr="00946A06" w:rsidRDefault="00F22748" w:rsidP="00050742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- puissance délivrée (en %</w:t>
      </w:r>
      <w:r>
        <w:rPr>
          <w:rFonts w:ascii="Arial" w:hAnsi="Arial" w:cs="Arial"/>
          <w:sz w:val="18"/>
          <w:szCs w:val="18"/>
        </w:rPr>
        <w:t xml:space="preserve"> et kW</w:t>
      </w:r>
      <w:r w:rsidRPr="00946A06">
        <w:rPr>
          <w:rFonts w:ascii="Arial" w:hAnsi="Arial" w:cs="Arial"/>
          <w:sz w:val="18"/>
          <w:szCs w:val="18"/>
        </w:rPr>
        <w:t>)</w:t>
      </w:r>
    </w:p>
    <w:p w14:paraId="53E2ECF9" w14:textId="77777777" w:rsidR="00F22748" w:rsidRPr="00946A06" w:rsidRDefault="00F22748" w:rsidP="00050742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 xml:space="preserve">- teneur en </w:t>
      </w:r>
      <w:r>
        <w:rPr>
          <w:rFonts w:ascii="Arial" w:hAnsi="Arial" w:cs="Arial"/>
          <w:sz w:val="18"/>
          <w:szCs w:val="18"/>
        </w:rPr>
        <w:t>C</w:t>
      </w:r>
      <w:r w:rsidRPr="00946A06">
        <w:rPr>
          <w:rFonts w:ascii="Arial" w:hAnsi="Arial" w:cs="Arial"/>
          <w:sz w:val="18"/>
          <w:szCs w:val="18"/>
        </w:rPr>
        <w:t>O</w:t>
      </w:r>
      <w:r w:rsidRPr="00050742">
        <w:rPr>
          <w:rFonts w:ascii="Arial" w:hAnsi="Arial" w:cs="Arial"/>
          <w:sz w:val="18"/>
          <w:szCs w:val="18"/>
        </w:rPr>
        <w:t>2</w:t>
      </w:r>
      <w:r w:rsidRPr="00946A06">
        <w:rPr>
          <w:rFonts w:ascii="Arial" w:hAnsi="Arial" w:cs="Arial"/>
          <w:sz w:val="18"/>
          <w:szCs w:val="18"/>
        </w:rPr>
        <w:t xml:space="preserve"> des fumées</w:t>
      </w:r>
    </w:p>
    <w:p w14:paraId="43A9F25C" w14:textId="77777777" w:rsidR="00F22748" w:rsidRPr="00946A06" w:rsidRDefault="00F22748" w:rsidP="00050742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 xml:space="preserve">- heures de fonctionnement </w:t>
      </w:r>
      <w:r>
        <w:rPr>
          <w:rFonts w:ascii="Arial" w:hAnsi="Arial" w:cs="Arial"/>
          <w:sz w:val="18"/>
          <w:szCs w:val="18"/>
        </w:rPr>
        <w:t xml:space="preserve">et </w:t>
      </w:r>
      <w:r w:rsidRPr="00946A06">
        <w:rPr>
          <w:rFonts w:ascii="Arial" w:hAnsi="Arial" w:cs="Arial"/>
          <w:sz w:val="18"/>
          <w:szCs w:val="18"/>
        </w:rPr>
        <w:t>nombre de démarrages et arrêts du brûleur</w:t>
      </w:r>
    </w:p>
    <w:p w14:paraId="69C38E75" w14:textId="77777777" w:rsidR="00F22748" w:rsidRDefault="00F22748" w:rsidP="00050742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- vitesse du ventilateur</w:t>
      </w:r>
      <w:r>
        <w:rPr>
          <w:rFonts w:ascii="Arial" w:hAnsi="Arial" w:cs="Arial"/>
          <w:sz w:val="18"/>
          <w:szCs w:val="18"/>
        </w:rPr>
        <w:t xml:space="preserve"> et - réglage gaz</w:t>
      </w:r>
    </w:p>
    <w:p w14:paraId="0E3D12F2" w14:textId="77777777" w:rsidR="00F22748" w:rsidRDefault="00F22748" w:rsidP="00050742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fonction aide à la mise en service, diagnostic, remplissage et purge circuit chauffage, </w:t>
      </w:r>
    </w:p>
    <w:p w14:paraId="580C8BBB" w14:textId="77777777" w:rsidR="00D71C43" w:rsidRPr="008F65DC" w:rsidRDefault="00D71C43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8F65DC">
        <w:rPr>
          <w:rFonts w:ascii="Arial" w:hAnsi="Arial" w:cs="Arial"/>
          <w:sz w:val="18"/>
          <w:szCs w:val="18"/>
        </w:rPr>
        <w:t>Régulation à température constante du départ chaufferie, avec action modulante sur le brûleur de la chaudière</w:t>
      </w:r>
    </w:p>
    <w:p w14:paraId="74595926" w14:textId="77777777" w:rsidR="003D785C" w:rsidRDefault="003D785C" w:rsidP="003D785C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Pompe modulante de circulation</w:t>
      </w:r>
    </w:p>
    <w:p w14:paraId="22BE0D4E" w14:textId="77777777" w:rsidR="00D71C43" w:rsidRPr="00B02857" w:rsidRDefault="00D71C43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Limiteur de température maximum à réarmement manuel</w:t>
      </w:r>
    </w:p>
    <w:p w14:paraId="70111E9B" w14:textId="77777777" w:rsidR="00D71C43" w:rsidRDefault="00D71C43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B02857">
        <w:rPr>
          <w:rFonts w:ascii="Arial" w:hAnsi="Arial" w:cs="Arial"/>
          <w:sz w:val="18"/>
          <w:szCs w:val="18"/>
        </w:rPr>
        <w:t>Siphon pour évacuation des condensats.</w:t>
      </w:r>
    </w:p>
    <w:p w14:paraId="5BD02621" w14:textId="77777777" w:rsidR="006208C1" w:rsidRDefault="006208C1" w:rsidP="006208C1">
      <w:pPr>
        <w:adjustRightInd w:val="0"/>
        <w:ind w:left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Pour une installation avec un échangeur à plaques, chaque chaudière devra être équipée d’un vase d’expansion.</w:t>
      </w:r>
    </w:p>
    <w:p w14:paraId="5B53A9B6" w14:textId="77777777" w:rsidR="00D71C43" w:rsidRPr="00946A06" w:rsidRDefault="00D71C43" w:rsidP="00D71C43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14:paraId="33A29045" w14:textId="77777777" w:rsidR="00D71C43" w:rsidRPr="00946A06" w:rsidRDefault="00D71C43" w:rsidP="00D71C43">
      <w:pPr>
        <w:keepNext/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946A06">
        <w:rPr>
          <w:rFonts w:ascii="Arial" w:hAnsi="Arial" w:cs="Arial"/>
          <w:color w:val="000000"/>
          <w:sz w:val="18"/>
          <w:szCs w:val="18"/>
          <w:u w:val="single"/>
        </w:rPr>
        <w:t>Options</w:t>
      </w:r>
    </w:p>
    <w:p w14:paraId="7E858925" w14:textId="77777777" w:rsidR="00F22748" w:rsidRDefault="00F22748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Kit cascade hydraulique complet pour montage en ligne, dos à dos ou en angle comprenant :</w:t>
      </w:r>
    </w:p>
    <w:p w14:paraId="63EB47BA" w14:textId="77777777" w:rsidR="00F22748" w:rsidRDefault="00F22748" w:rsidP="00F22748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Châssis support de montage chaudière</w:t>
      </w:r>
    </w:p>
    <w:p w14:paraId="542B8B01" w14:textId="77777777" w:rsidR="00F22748" w:rsidRDefault="00F22748" w:rsidP="00F22748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Collecteurs de raccordement chaudières</w:t>
      </w:r>
      <w:r w:rsidRPr="00F2274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pour départ/retour chauffage</w:t>
      </w:r>
    </w:p>
    <w:p w14:paraId="25807670" w14:textId="77777777" w:rsidR="00F22748" w:rsidRDefault="00F22748" w:rsidP="00F22748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Collecteur gaz</w:t>
      </w:r>
    </w:p>
    <w:p w14:paraId="4C4C6EB1" w14:textId="77777777" w:rsidR="00F22748" w:rsidRDefault="00F22748" w:rsidP="00050742">
      <w:pPr>
        <w:numPr>
          <w:ilvl w:val="0"/>
          <w:numId w:val="15"/>
        </w:numPr>
        <w:adjustRightInd w:val="0"/>
        <w:ind w:left="709" w:hanging="16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Kit de raccordement chaudière avec raccords départ/retour cha</w:t>
      </w:r>
      <w:r w:rsidR="00137E31">
        <w:rPr>
          <w:rFonts w:ascii="Arial" w:hAnsi="Arial" w:cs="Arial"/>
          <w:sz w:val="18"/>
          <w:szCs w:val="18"/>
        </w:rPr>
        <w:t xml:space="preserve">udière, vannes d’isolement, robinet remplissage et vidange, clapet anti-retour, </w:t>
      </w:r>
      <w:r>
        <w:rPr>
          <w:rFonts w:ascii="Arial" w:hAnsi="Arial" w:cs="Arial"/>
          <w:sz w:val="18"/>
          <w:szCs w:val="18"/>
        </w:rPr>
        <w:t>soupape de sécurité et vanne gaz</w:t>
      </w:r>
    </w:p>
    <w:p w14:paraId="2B3F6B7F" w14:textId="77777777" w:rsidR="00F22748" w:rsidRDefault="00F22748" w:rsidP="00F22748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Pompe modulante de circulation</w:t>
      </w:r>
    </w:p>
    <w:p w14:paraId="3B0BAFE5" w14:textId="77777777" w:rsidR="00F22748" w:rsidRDefault="00F22748" w:rsidP="00F22748">
      <w:pPr>
        <w:numPr>
          <w:ilvl w:val="0"/>
          <w:numId w:val="15"/>
        </w:numPr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Coquilles d’isolation pour collecteurs, raccords et pompe</w:t>
      </w:r>
    </w:p>
    <w:p w14:paraId="4A67A5FA" w14:textId="77777777" w:rsidR="00D71C43" w:rsidRPr="00F22748" w:rsidRDefault="00D71C43" w:rsidP="00F22748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F22748">
        <w:rPr>
          <w:rFonts w:ascii="Arial" w:hAnsi="Arial" w:cs="Arial"/>
          <w:sz w:val="18"/>
          <w:szCs w:val="18"/>
        </w:rPr>
        <w:t>Bouteille de découplage avec barreau magnétique et isolation</w:t>
      </w:r>
    </w:p>
    <w:p w14:paraId="05575418" w14:textId="77777777" w:rsidR="00D71C43" w:rsidRPr="00946A06" w:rsidRDefault="00D71C43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Echangeurs à plaques séparateur de circuits</w:t>
      </w:r>
    </w:p>
    <w:p w14:paraId="0241E242" w14:textId="77777777" w:rsidR="00D71C43" w:rsidRPr="00946A06" w:rsidRDefault="00D71C43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Équipement de neutralisation des condensats</w:t>
      </w:r>
      <w:r w:rsidR="006208C1">
        <w:rPr>
          <w:rFonts w:ascii="Arial" w:hAnsi="Arial" w:cs="Arial"/>
          <w:sz w:val="18"/>
          <w:szCs w:val="18"/>
        </w:rPr>
        <w:t xml:space="preserve"> </w:t>
      </w:r>
      <w:r w:rsidR="006208C1" w:rsidRPr="008F65DC">
        <w:rPr>
          <w:rFonts w:ascii="Arial" w:hAnsi="Arial" w:cs="Arial"/>
          <w:b/>
          <w:i/>
          <w:sz w:val="18"/>
          <w:szCs w:val="18"/>
        </w:rPr>
        <w:t>[</w:t>
      </w:r>
      <w:r w:rsidR="006208C1">
        <w:rPr>
          <w:rFonts w:ascii="Arial" w:hAnsi="Arial" w:cs="Arial"/>
          <w:b/>
          <w:i/>
          <w:sz w:val="18"/>
          <w:szCs w:val="18"/>
        </w:rPr>
        <w:t>avec / sans</w:t>
      </w:r>
      <w:r w:rsidR="006208C1" w:rsidRPr="008F65DC">
        <w:rPr>
          <w:rFonts w:ascii="Arial" w:hAnsi="Arial" w:cs="Arial"/>
          <w:b/>
          <w:i/>
          <w:sz w:val="18"/>
          <w:szCs w:val="18"/>
        </w:rPr>
        <w:t>]</w:t>
      </w:r>
      <w:r w:rsidR="006208C1">
        <w:rPr>
          <w:rFonts w:ascii="Arial" w:hAnsi="Arial" w:cs="Arial"/>
          <w:b/>
          <w:i/>
          <w:sz w:val="18"/>
          <w:szCs w:val="18"/>
        </w:rPr>
        <w:t xml:space="preserve"> </w:t>
      </w:r>
      <w:r w:rsidR="006208C1">
        <w:rPr>
          <w:rFonts w:ascii="Arial" w:hAnsi="Arial" w:cs="Arial"/>
          <w:sz w:val="18"/>
          <w:szCs w:val="18"/>
        </w:rPr>
        <w:t>pompe de relevage</w:t>
      </w:r>
    </w:p>
    <w:p w14:paraId="3491A0AB" w14:textId="77777777" w:rsidR="00D71C43" w:rsidRPr="00946A06" w:rsidRDefault="00D71C43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Régulation</w:t>
      </w:r>
    </w:p>
    <w:p w14:paraId="51CD9DC8" w14:textId="77777777" w:rsidR="00D71C43" w:rsidRDefault="00D71C43" w:rsidP="00D71C43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- calorMATIC 630</w:t>
      </w:r>
      <w:r>
        <w:rPr>
          <w:rFonts w:ascii="Arial" w:hAnsi="Arial" w:cs="Arial"/>
          <w:sz w:val="18"/>
          <w:szCs w:val="18"/>
        </w:rPr>
        <w:t xml:space="preserve"> </w:t>
      </w:r>
      <w:r w:rsidR="00F22748"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sz w:val="18"/>
          <w:szCs w:val="18"/>
        </w:rPr>
        <w:t>auroMATIC 620</w:t>
      </w:r>
      <w:r w:rsidRPr="00946A06">
        <w:rPr>
          <w:rFonts w:ascii="Arial" w:hAnsi="Arial" w:cs="Arial"/>
          <w:sz w:val="18"/>
          <w:szCs w:val="18"/>
        </w:rPr>
        <w:t xml:space="preserve"> pour gestion jusqu’à 3 circuits de chauffage</w:t>
      </w:r>
      <w:r w:rsidR="00D92B6C">
        <w:rPr>
          <w:rFonts w:ascii="Arial" w:hAnsi="Arial" w:cs="Arial"/>
          <w:sz w:val="18"/>
          <w:szCs w:val="18"/>
        </w:rPr>
        <w:t xml:space="preserve"> et 6 chaudières maximum</w:t>
      </w:r>
      <w:r w:rsidRPr="00946A06">
        <w:rPr>
          <w:rFonts w:ascii="Arial" w:hAnsi="Arial" w:cs="Arial"/>
          <w:sz w:val="18"/>
          <w:szCs w:val="18"/>
        </w:rPr>
        <w:t>.</w:t>
      </w:r>
    </w:p>
    <w:p w14:paraId="582AF472" w14:textId="77777777" w:rsidR="00D92B6C" w:rsidRDefault="00D92B6C" w:rsidP="00D92B6C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 xml:space="preserve">- Module VR32 </w:t>
      </w:r>
      <w:r>
        <w:rPr>
          <w:rFonts w:ascii="Arial" w:hAnsi="Arial" w:cs="Arial"/>
          <w:sz w:val="18"/>
          <w:szCs w:val="18"/>
        </w:rPr>
        <w:t>d’adressage des chaudières en cascade</w:t>
      </w:r>
    </w:p>
    <w:p w14:paraId="02F09DBF" w14:textId="77777777" w:rsidR="00D71C43" w:rsidRPr="00946A06" w:rsidRDefault="00D71C43" w:rsidP="00D71C43">
      <w:pPr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- Module VR60 pour gestion de circuits de chauffage additionnels.</w:t>
      </w:r>
    </w:p>
    <w:p w14:paraId="63E0642D" w14:textId="77777777" w:rsidR="00D71C43" w:rsidRPr="00D71C43" w:rsidRDefault="00D71C43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 xml:space="preserve">Equipement de fumisterie </w:t>
      </w:r>
      <w:r>
        <w:rPr>
          <w:rFonts w:ascii="Arial" w:hAnsi="Arial" w:cs="Arial"/>
          <w:sz w:val="18"/>
          <w:szCs w:val="18"/>
        </w:rPr>
        <w:t xml:space="preserve">de la </w:t>
      </w:r>
      <w:r w:rsidRPr="00946A06">
        <w:rPr>
          <w:rFonts w:ascii="Arial" w:hAnsi="Arial" w:cs="Arial"/>
          <w:sz w:val="18"/>
          <w:szCs w:val="18"/>
        </w:rPr>
        <w:t>sortie gaz brûlés chaudière</w:t>
      </w:r>
      <w:r>
        <w:rPr>
          <w:rFonts w:ascii="Arial" w:hAnsi="Arial" w:cs="Arial"/>
          <w:sz w:val="18"/>
          <w:szCs w:val="18"/>
        </w:rPr>
        <w:t xml:space="preserve"> jusqu’au passage de toit</w:t>
      </w:r>
    </w:p>
    <w:p w14:paraId="3270109B" w14:textId="77777777" w:rsidR="00D71C43" w:rsidRPr="00946A06" w:rsidRDefault="00D71C43" w:rsidP="00D71C43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14:paraId="1039D743" w14:textId="77777777" w:rsidR="00D71C43" w:rsidRPr="00946A06" w:rsidRDefault="00D71C43" w:rsidP="00D71C43">
      <w:pPr>
        <w:keepNext/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946A06">
        <w:rPr>
          <w:rFonts w:ascii="Arial" w:hAnsi="Arial" w:cs="Arial"/>
          <w:color w:val="000000"/>
          <w:sz w:val="18"/>
          <w:szCs w:val="18"/>
          <w:u w:val="single"/>
        </w:rPr>
        <w:t>Prestations de service</w:t>
      </w:r>
    </w:p>
    <w:p w14:paraId="1603EDB9" w14:textId="77777777" w:rsidR="00D71C43" w:rsidRPr="00050742" w:rsidRDefault="00050742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050742">
        <w:rPr>
          <w:rFonts w:ascii="Arial" w:hAnsi="Arial" w:cs="Arial"/>
          <w:sz w:val="18"/>
          <w:szCs w:val="18"/>
        </w:rPr>
        <w:t>Mise en service et</w:t>
      </w:r>
      <w:r>
        <w:rPr>
          <w:rFonts w:ascii="Arial" w:hAnsi="Arial" w:cs="Arial"/>
          <w:sz w:val="18"/>
          <w:szCs w:val="18"/>
        </w:rPr>
        <w:t xml:space="preserve"> p</w:t>
      </w:r>
      <w:r w:rsidR="00D71C43" w:rsidRPr="00050742">
        <w:rPr>
          <w:rFonts w:ascii="Arial" w:hAnsi="Arial" w:cs="Arial"/>
          <w:sz w:val="18"/>
          <w:szCs w:val="18"/>
        </w:rPr>
        <w:t>aramétrage régulation.</w:t>
      </w:r>
    </w:p>
    <w:p w14:paraId="2FC39784" w14:textId="77777777" w:rsidR="00D71C43" w:rsidRPr="00D71C43" w:rsidRDefault="00D71C43" w:rsidP="00D71C43">
      <w:pPr>
        <w:numPr>
          <w:ilvl w:val="0"/>
          <w:numId w:val="11"/>
        </w:numPr>
        <w:tabs>
          <w:tab w:val="clear" w:pos="720"/>
          <w:tab w:val="num" w:pos="360"/>
        </w:tabs>
        <w:adjustRightInd w:val="0"/>
        <w:ind w:left="360" w:hanging="180"/>
        <w:jc w:val="both"/>
        <w:rPr>
          <w:rFonts w:ascii="Arial" w:hAnsi="Arial" w:cs="Arial"/>
          <w:sz w:val="18"/>
          <w:szCs w:val="18"/>
        </w:rPr>
      </w:pPr>
      <w:r w:rsidRPr="00946A06">
        <w:rPr>
          <w:rFonts w:ascii="Arial" w:hAnsi="Arial" w:cs="Arial"/>
          <w:sz w:val="18"/>
          <w:szCs w:val="18"/>
        </w:rPr>
        <w:t>Assistance technique à l’entretien.</w:t>
      </w:r>
    </w:p>
    <w:p w14:paraId="7D987D77" w14:textId="6148ABE7" w:rsidR="00881A67" w:rsidRPr="00C2310D" w:rsidRDefault="00795132" w:rsidP="00C2310D">
      <w:pPr>
        <w:adjustRightInd w:val="0"/>
        <w:jc w:val="center"/>
        <w:rPr>
          <w:rFonts w:ascii="Arial" w:hAnsi="Arial" w:cs="Arial"/>
          <w:b/>
          <w:bCs/>
          <w:color w:val="00917E"/>
          <w:sz w:val="28"/>
          <w:szCs w:val="28"/>
        </w:rPr>
      </w:pPr>
      <w:r w:rsidRPr="00946A06">
        <w:rPr>
          <w:rFonts w:ascii="Arial" w:hAnsi="Arial" w:cs="Arial"/>
          <w:color w:val="000000"/>
          <w:sz w:val="18"/>
          <w:szCs w:val="18"/>
        </w:rPr>
        <w:br w:type="page"/>
      </w:r>
      <w:r w:rsidR="00D72186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6704" behindDoc="1" locked="0" layoutInCell="1" allowOverlap="1" wp14:anchorId="014C53E0" wp14:editId="6C039A70">
            <wp:simplePos x="0" y="0"/>
            <wp:positionH relativeFrom="column">
              <wp:posOffset>5851525</wp:posOffset>
            </wp:positionH>
            <wp:positionV relativeFrom="paragraph">
              <wp:posOffset>-38100</wp:posOffset>
            </wp:positionV>
            <wp:extent cx="320675" cy="53086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A67" w:rsidRPr="00C2310D">
        <w:rPr>
          <w:rFonts w:ascii="Arial" w:hAnsi="Arial" w:cs="Arial"/>
          <w:b/>
          <w:bCs/>
          <w:color w:val="00917E"/>
          <w:sz w:val="28"/>
          <w:szCs w:val="28"/>
        </w:rPr>
        <w:t>Caractéristiques techniques</w:t>
      </w:r>
    </w:p>
    <w:p w14:paraId="5E122841" w14:textId="77777777" w:rsidR="00881A67" w:rsidRPr="00C2310D" w:rsidRDefault="00881A67" w:rsidP="00C2310D">
      <w:pPr>
        <w:adjustRightInd w:val="0"/>
        <w:jc w:val="center"/>
        <w:rPr>
          <w:rFonts w:ascii="Arial" w:hAnsi="Arial" w:cs="Arial"/>
          <w:b/>
          <w:bCs/>
          <w:color w:val="00917E"/>
          <w:sz w:val="28"/>
          <w:szCs w:val="28"/>
        </w:rPr>
      </w:pPr>
      <w:r w:rsidRPr="00C2310D">
        <w:rPr>
          <w:rFonts w:ascii="Arial" w:hAnsi="Arial" w:cs="Arial"/>
          <w:b/>
          <w:bCs/>
          <w:color w:val="00917E"/>
          <w:sz w:val="28"/>
          <w:szCs w:val="28"/>
        </w:rPr>
        <w:t>RT 20</w:t>
      </w:r>
      <w:r w:rsidR="00C2310D">
        <w:rPr>
          <w:rFonts w:ascii="Arial" w:hAnsi="Arial" w:cs="Arial"/>
          <w:b/>
          <w:bCs/>
          <w:color w:val="00917E"/>
          <w:sz w:val="28"/>
          <w:szCs w:val="28"/>
        </w:rPr>
        <w:t>12</w:t>
      </w:r>
    </w:p>
    <w:p w14:paraId="799F2059" w14:textId="77777777" w:rsidR="00881A67" w:rsidRDefault="00881A67" w:rsidP="00881A67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81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5"/>
        <w:gridCol w:w="738"/>
        <w:gridCol w:w="1394"/>
        <w:gridCol w:w="1450"/>
        <w:gridCol w:w="1584"/>
      </w:tblGrid>
      <w:tr w:rsidR="00867020" w:rsidRPr="00867020" w14:paraId="6F6A0B2A" w14:textId="77777777" w:rsidTr="002862BC">
        <w:trPr>
          <w:trHeight w:val="253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17E"/>
            <w:vAlign w:val="center"/>
            <w:hideMark/>
          </w:tcPr>
          <w:p w14:paraId="68A8F542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color w:val="FFFFFF"/>
                <w:sz w:val="18"/>
                <w:szCs w:val="18"/>
              </w:rPr>
              <w:t>Caractéristiques techniques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17E"/>
            <w:vAlign w:val="center"/>
            <w:hideMark/>
          </w:tcPr>
          <w:p w14:paraId="34D5D9CA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color w:val="FFFFFF"/>
                <w:sz w:val="18"/>
                <w:szCs w:val="18"/>
              </w:rPr>
              <w:t>Unités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17E"/>
            <w:vAlign w:val="center"/>
            <w:hideMark/>
          </w:tcPr>
          <w:p w14:paraId="0B10FB0B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color w:val="FFFFFF"/>
                <w:sz w:val="18"/>
                <w:szCs w:val="18"/>
              </w:rPr>
              <w:t>VU FR 806/5-5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17E"/>
            <w:vAlign w:val="center"/>
            <w:hideMark/>
          </w:tcPr>
          <w:p w14:paraId="257B949D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color w:val="FFFFFF"/>
                <w:sz w:val="18"/>
                <w:szCs w:val="18"/>
              </w:rPr>
              <w:t>VU FR 1006/5-5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17E"/>
            <w:vAlign w:val="center"/>
            <w:hideMark/>
          </w:tcPr>
          <w:p w14:paraId="110106AE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color w:val="FFFFFF"/>
                <w:sz w:val="18"/>
                <w:szCs w:val="18"/>
              </w:rPr>
              <w:t>VU FR 1206/5-5</w:t>
            </w:r>
          </w:p>
        </w:tc>
      </w:tr>
      <w:tr w:rsidR="00867020" w:rsidRPr="00867020" w14:paraId="4CFDCA82" w14:textId="77777777" w:rsidTr="002862BC">
        <w:trPr>
          <w:trHeight w:val="115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B2ED0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Puissance utile minimale / nominale (80/60°C)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B269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kW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3F9D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14,9 / 74,7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18DE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18,7 / 93,3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C448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22,4 / 112</w:t>
            </w:r>
          </w:p>
        </w:tc>
      </w:tr>
      <w:tr w:rsidR="00867020" w:rsidRPr="00867020" w14:paraId="51003458" w14:textId="77777777" w:rsidTr="002862BC">
        <w:trPr>
          <w:trHeight w:val="189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BA96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Puissance utile minimale / nominale (50/30°C)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8F2C5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kW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4715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16,5 / 82,3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D076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20,74 / 102,8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24EC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24,7 / 123,4</w:t>
            </w:r>
          </w:p>
        </w:tc>
      </w:tr>
      <w:tr w:rsidR="00867020" w:rsidRPr="00867020" w14:paraId="2E8029B9" w14:textId="77777777" w:rsidTr="002862BC">
        <w:trPr>
          <w:trHeight w:val="10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5002B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Puissance utile intermédiaire 30% (80/60°C)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302F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kW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6E9D" w14:textId="307A0C07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5A52" w14:textId="38B9B464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DB1A" w14:textId="0554317B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21,8</w:t>
            </w:r>
          </w:p>
        </w:tc>
      </w:tr>
      <w:tr w:rsidR="00867020" w:rsidRPr="00867020" w14:paraId="2E54B200" w14:textId="77777777" w:rsidTr="002862BC">
        <w:trPr>
          <w:trHeight w:val="7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574E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Rendement à charge 100% Pn (80/60°C)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B0E8C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E814" w14:textId="44670B33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0B39" w14:textId="2BF107CD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9</w:t>
            </w:r>
            <w:r w:rsidR="00D72186">
              <w:rPr>
                <w:rFonts w:ascii="Arial" w:hAnsi="Arial" w:cs="Arial"/>
                <w:sz w:val="18"/>
                <w:szCs w:val="18"/>
              </w:rPr>
              <w:t>6,6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803E" w14:textId="703AF229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97,6</w:t>
            </w:r>
          </w:p>
        </w:tc>
      </w:tr>
      <w:tr w:rsidR="00867020" w:rsidRPr="00867020" w14:paraId="1BC71D97" w14:textId="77777777" w:rsidTr="002862BC">
        <w:trPr>
          <w:trHeight w:val="173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4C3F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Rendement à charge partielle 30% (50/30°C)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BF2B7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2A8E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107,7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356B" w14:textId="76C51638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2DAD" w14:textId="4831C3D5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108,</w:t>
            </w:r>
            <w:r w:rsidR="00D7218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67020" w:rsidRPr="00867020" w14:paraId="6C31FBFA" w14:textId="77777777" w:rsidTr="002862BC">
        <w:trPr>
          <w:trHeight w:val="91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F83B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Pertes à l'arrêt (ΔT = 30K)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DC920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945B" w14:textId="3D4E973C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6F0F" w14:textId="284A82FA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A39A4" w14:textId="157627D6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</w:tr>
      <w:tr w:rsidR="00867020" w:rsidRPr="00867020" w14:paraId="7905ADCC" w14:textId="77777777" w:rsidTr="002862BC">
        <w:trPr>
          <w:trHeight w:val="152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A486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 xml:space="preserve">Puissance élec. auxiliaires (hors circulateur) à Pn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8884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EFA4" w14:textId="600C32BD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4F8E" w14:textId="3A56C9FC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1</w:t>
            </w:r>
            <w:r w:rsidR="00D7218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C06C" w14:textId="33CDB686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1</w:t>
            </w:r>
            <w:r w:rsidR="00D72186"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867020" w:rsidRPr="00867020" w14:paraId="5762919E" w14:textId="77777777" w:rsidTr="002862BC">
        <w:trPr>
          <w:trHeight w:val="83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5EA6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Puissance élec. des auxiliaires à charge nulle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E3BE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B6E8" w14:textId="5C207CA1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B5AE" w14:textId="5CCF1BAF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8E0E" w14:textId="7A12B1FD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</w:t>
            </w:r>
          </w:p>
        </w:tc>
      </w:tr>
      <w:tr w:rsidR="00867020" w:rsidRPr="00867020" w14:paraId="79D0A345" w14:textId="77777777" w:rsidTr="002862BC">
        <w:trPr>
          <w:trHeight w:val="143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2EC4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Température mini / maxi de fonctionnement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40345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°C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67D2" w14:textId="40D117D5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67020" w:rsidRPr="00867020">
              <w:rPr>
                <w:rFonts w:ascii="Arial" w:hAnsi="Arial" w:cs="Arial"/>
                <w:sz w:val="18"/>
                <w:szCs w:val="18"/>
              </w:rPr>
              <w:t>0 / 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E9EF" w14:textId="0AB9F626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67020" w:rsidRPr="00867020">
              <w:rPr>
                <w:rFonts w:ascii="Arial" w:hAnsi="Arial" w:cs="Arial"/>
                <w:sz w:val="18"/>
                <w:szCs w:val="18"/>
              </w:rPr>
              <w:t>0 / 85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85F67" w14:textId="6CF14C7D" w:rsidR="00867020" w:rsidRPr="00867020" w:rsidRDefault="00D72186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67020" w:rsidRPr="00867020">
              <w:rPr>
                <w:rFonts w:ascii="Arial" w:hAnsi="Arial" w:cs="Arial"/>
                <w:sz w:val="18"/>
                <w:szCs w:val="18"/>
              </w:rPr>
              <w:t>0 / 85</w:t>
            </w:r>
          </w:p>
        </w:tc>
      </w:tr>
      <w:tr w:rsidR="00867020" w:rsidRPr="00867020" w14:paraId="76C0DD92" w14:textId="77777777" w:rsidTr="002862BC">
        <w:trPr>
          <w:trHeight w:val="7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7864" w14:textId="05195CE4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Consommation nominale G20 (15°C, 1013 mbar)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6494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m³/h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49D9" w14:textId="79C4A9BD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8,1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3D9A2" w14:textId="69522CEF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10,1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E07C" w14:textId="4BD07CD9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12,1</w:t>
            </w:r>
          </w:p>
        </w:tc>
      </w:tr>
      <w:tr w:rsidR="00867020" w:rsidRPr="00867020" w14:paraId="15D6594C" w14:textId="77777777" w:rsidTr="002862BC">
        <w:trPr>
          <w:trHeight w:val="7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12CA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Contenance en eau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A6D3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C584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4321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23,7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0B4D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22,5</w:t>
            </w:r>
          </w:p>
        </w:tc>
      </w:tr>
      <w:tr w:rsidR="00867020" w:rsidRPr="00867020" w14:paraId="04D05AF2" w14:textId="77777777" w:rsidTr="002862BC">
        <w:trPr>
          <w:trHeight w:val="7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87A8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Pression de service max. coté chauffage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2A12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bar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DFE9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D2A6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FE74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67020" w:rsidRPr="00867020" w14:paraId="6016727C" w14:textId="77777777" w:rsidTr="002862BC">
        <w:trPr>
          <w:trHeight w:val="185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55C9F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Débit mini / nominal chauffage (∆t = 23K)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F1D0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m³/h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9F4B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0,53 / 2,99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B4D9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0,66 / 3,74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AFF0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0,79 / 4,49</w:t>
            </w:r>
          </w:p>
        </w:tc>
      </w:tr>
      <w:tr w:rsidR="002862BC" w:rsidRPr="00867020" w14:paraId="15905ABE" w14:textId="77777777" w:rsidTr="002862BC">
        <w:trPr>
          <w:trHeight w:val="11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2F941" w14:textId="77777777" w:rsidR="002862BC" w:rsidRPr="00867020" w:rsidRDefault="002862BC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2862BC">
              <w:rPr>
                <w:rFonts w:ascii="Arial" w:hAnsi="Arial" w:cs="Arial"/>
                <w:sz w:val="18"/>
                <w:szCs w:val="18"/>
              </w:rPr>
              <w:t>Perte de charge côté eau (∆t = 23K)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1645" w14:textId="77777777" w:rsidR="002862BC" w:rsidRPr="002862BC" w:rsidRDefault="002862BC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62BC">
              <w:rPr>
                <w:rFonts w:ascii="Arial" w:hAnsi="Arial" w:cs="Arial"/>
                <w:b/>
                <w:sz w:val="18"/>
                <w:szCs w:val="18"/>
              </w:rPr>
              <w:t>mbar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1EDE" w14:textId="77777777" w:rsidR="002862BC" w:rsidRPr="00867020" w:rsidRDefault="002862BC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27A1" w14:textId="77777777" w:rsidR="002862BC" w:rsidRPr="00867020" w:rsidRDefault="002862BC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246E" w14:textId="77777777" w:rsidR="002862BC" w:rsidRPr="00867020" w:rsidRDefault="002862BC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</w:tr>
      <w:tr w:rsidR="00867020" w:rsidRPr="00867020" w14:paraId="79A310E4" w14:textId="77777777" w:rsidTr="002862BC">
        <w:trPr>
          <w:trHeight w:val="11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5E923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Hauteur / Largeur / Profondeur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D3CF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7BD9" w14:textId="42FBB8E9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960 / 480 / 60</w:t>
            </w:r>
            <w:r w:rsidR="00D7218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867020" w:rsidRPr="00867020" w14:paraId="68A08C41" w14:textId="77777777" w:rsidTr="002862BC">
        <w:trPr>
          <w:trHeight w:val="178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EB97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Poids (à vide)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A0E4B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389F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22C0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E44F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867020" w:rsidRPr="00867020" w14:paraId="1681D386" w14:textId="77777777" w:rsidTr="002862BC">
        <w:trPr>
          <w:trHeight w:val="109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867B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Puissance acoustique à Pn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19F6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dB(A)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DE72E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B072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CBFF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867020" w:rsidRPr="00B2484D" w14:paraId="3CF6353A" w14:textId="77777777" w:rsidTr="002862BC">
        <w:trPr>
          <w:trHeight w:val="222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8603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Homologation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DBC2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83EF" w14:textId="42C89A74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7020">
              <w:rPr>
                <w:rFonts w:ascii="Arial" w:hAnsi="Arial" w:cs="Arial"/>
                <w:sz w:val="18"/>
                <w:szCs w:val="18"/>
                <w:lang w:val="en-US"/>
              </w:rPr>
              <w:t>C13, C33,</w:t>
            </w:r>
            <w:r w:rsidR="00D7218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67020">
              <w:rPr>
                <w:rFonts w:ascii="Arial" w:hAnsi="Arial" w:cs="Arial"/>
                <w:sz w:val="18"/>
                <w:szCs w:val="18"/>
                <w:lang w:val="en-US"/>
              </w:rPr>
              <w:t>C93, B23, B23p</w:t>
            </w:r>
          </w:p>
        </w:tc>
      </w:tr>
      <w:tr w:rsidR="00867020" w:rsidRPr="00867020" w14:paraId="27BFA93C" w14:textId="77777777" w:rsidTr="002862BC">
        <w:trPr>
          <w:trHeight w:val="139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BDE6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N° certification 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F380" w14:textId="77777777" w:rsidR="00867020" w:rsidRPr="00867020" w:rsidRDefault="00867020" w:rsidP="00867020">
            <w:pPr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020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5242" w14:textId="77777777" w:rsidR="00867020" w:rsidRPr="00867020" w:rsidRDefault="00867020" w:rsidP="00867020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20">
              <w:rPr>
                <w:rFonts w:ascii="Arial" w:hAnsi="Arial" w:cs="Arial"/>
                <w:sz w:val="18"/>
                <w:szCs w:val="18"/>
              </w:rPr>
              <w:t>0085CM0415</w:t>
            </w:r>
          </w:p>
        </w:tc>
      </w:tr>
    </w:tbl>
    <w:p w14:paraId="7ECC34EA" w14:textId="77777777" w:rsidR="00867020" w:rsidRDefault="00867020" w:rsidP="00881A67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14:paraId="42EA0787" w14:textId="77777777" w:rsidR="00563D52" w:rsidRDefault="00563D52" w:rsidP="00881A67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14:paraId="272F9AA4" w14:textId="77777777" w:rsidR="00881A67" w:rsidRPr="00946A06" w:rsidRDefault="00881A67" w:rsidP="00881A67">
      <w:pPr>
        <w:adjustRightInd w:val="0"/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14:paraId="684C3BD3" w14:textId="018D9E56" w:rsidR="00881A67" w:rsidRDefault="00D72186" w:rsidP="00DC798B">
      <w:pPr>
        <w:adjustRightInd w:val="0"/>
        <w:spacing w:line="24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683A76A3" wp14:editId="31DCE017">
            <wp:extent cx="6232525" cy="39427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25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FFAF9" w14:textId="77777777" w:rsidR="00881A67" w:rsidRDefault="00881A67" w:rsidP="00DC798B">
      <w:pPr>
        <w:adjustRightInd w:val="0"/>
        <w:spacing w:line="240" w:lineRule="atLeast"/>
        <w:rPr>
          <w:rFonts w:ascii="Arial" w:hAnsi="Arial" w:cs="Arial"/>
          <w:color w:val="000000"/>
          <w:sz w:val="18"/>
          <w:szCs w:val="18"/>
        </w:rPr>
      </w:pPr>
    </w:p>
    <w:p w14:paraId="476BFCD2" w14:textId="77777777" w:rsidR="006962FE" w:rsidRDefault="006962FE" w:rsidP="006962FE">
      <w:r>
        <w:br w:type="page"/>
      </w:r>
    </w:p>
    <w:p w14:paraId="14CEE061" w14:textId="77777777" w:rsidR="006962FE" w:rsidRPr="00C17141" w:rsidRDefault="006962FE" w:rsidP="006962FE">
      <w:pPr>
        <w:keepNext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Kit hydraulique de chaudières ecoTEC plus systèmes en cascade</w:t>
      </w:r>
    </w:p>
    <w:p w14:paraId="5F82A5C7" w14:textId="77777777" w:rsidR="006962FE" w:rsidRDefault="006962FE" w:rsidP="006962FE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14:paraId="321EBA81" w14:textId="29507824" w:rsidR="006962FE" w:rsidRDefault="00D72186" w:rsidP="006962FE">
      <w:pPr>
        <w:adjustRightInd w:val="0"/>
        <w:spacing w:line="240" w:lineRule="atLeast"/>
        <w:jc w:val="center"/>
      </w:pPr>
      <w:r>
        <w:rPr>
          <w:noProof/>
        </w:rPr>
        <w:drawing>
          <wp:inline distT="0" distB="0" distL="0" distR="0" wp14:anchorId="25E6493F" wp14:editId="1F0BF8B2">
            <wp:extent cx="6166485" cy="29552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48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5C053" w14:textId="77777777" w:rsidR="006962FE" w:rsidRDefault="006962FE" w:rsidP="006962FE">
      <w:pPr>
        <w:adjustRightInd w:val="0"/>
        <w:spacing w:line="240" w:lineRule="atLeast"/>
        <w:jc w:val="center"/>
      </w:pPr>
    </w:p>
    <w:p w14:paraId="0C102BB6" w14:textId="77777777" w:rsidR="006962FE" w:rsidRDefault="006962FE" w:rsidP="006962FE">
      <w:pPr>
        <w:adjustRightInd w:val="0"/>
        <w:spacing w:line="240" w:lineRule="atLeast"/>
        <w:jc w:val="center"/>
      </w:pPr>
    </w:p>
    <w:tbl>
      <w:tblPr>
        <w:tblpPr w:leftFromText="141" w:rightFromText="141" w:vertAnchor="text" w:tblpXSpec="center" w:tblpY="1"/>
        <w:tblOverlap w:val="never"/>
        <w:tblW w:w="77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996"/>
        <w:gridCol w:w="997"/>
        <w:gridCol w:w="996"/>
        <w:gridCol w:w="997"/>
        <w:gridCol w:w="997"/>
      </w:tblGrid>
      <w:tr w:rsidR="006962FE" w:rsidRPr="00C17141" w14:paraId="68E458A3" w14:textId="77777777" w:rsidTr="00450369">
        <w:trPr>
          <w:trHeight w:val="421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</w:tcPr>
          <w:p w14:paraId="6369ACBF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17141">
              <w:rPr>
                <w:rFonts w:ascii="Arial" w:hAnsi="Arial" w:cs="Arial"/>
                <w:b/>
                <w:color w:val="FFFFFF"/>
                <w:sz w:val="18"/>
                <w:szCs w:val="18"/>
              </w:rPr>
              <w:t>Dimensions du kit hydraulique avec fumisterie (mm)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  <w:vAlign w:val="center"/>
          </w:tcPr>
          <w:p w14:paraId="68150E1A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17141">
              <w:rPr>
                <w:rFonts w:ascii="Arial" w:hAnsi="Arial" w:cs="Arial"/>
                <w:b/>
                <w:color w:val="FFFFFF"/>
                <w:sz w:val="18"/>
                <w:szCs w:val="18"/>
              </w:rPr>
              <w:t>A (mm)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7E"/>
            <w:vAlign w:val="center"/>
          </w:tcPr>
          <w:p w14:paraId="0ACAD8CF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17141">
              <w:rPr>
                <w:rFonts w:ascii="Arial" w:hAnsi="Arial" w:cs="Arial"/>
                <w:b/>
                <w:color w:val="FFFFFF"/>
                <w:sz w:val="18"/>
                <w:szCs w:val="18"/>
              </w:rPr>
              <w:t>B (mm)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7E"/>
            <w:vAlign w:val="center"/>
          </w:tcPr>
          <w:p w14:paraId="22EC3D1D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17141">
              <w:rPr>
                <w:rFonts w:ascii="Arial" w:hAnsi="Arial" w:cs="Arial"/>
                <w:b/>
                <w:color w:val="FFFFFF"/>
                <w:sz w:val="18"/>
                <w:szCs w:val="18"/>
              </w:rPr>
              <w:t>C (mm)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  <w:vAlign w:val="center"/>
          </w:tcPr>
          <w:p w14:paraId="5BF1590D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17141">
              <w:rPr>
                <w:rFonts w:ascii="Arial" w:hAnsi="Arial" w:cs="Arial"/>
                <w:b/>
                <w:color w:val="FFFFFF"/>
                <w:sz w:val="18"/>
                <w:szCs w:val="18"/>
              </w:rPr>
              <w:t>D (mm)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917E"/>
            <w:vAlign w:val="center"/>
          </w:tcPr>
          <w:p w14:paraId="54F2278E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17141">
              <w:rPr>
                <w:rFonts w:ascii="Arial" w:hAnsi="Arial" w:cs="Arial"/>
                <w:b/>
                <w:color w:val="FFFFFF"/>
                <w:sz w:val="18"/>
                <w:szCs w:val="18"/>
              </w:rPr>
              <w:t>E (mm)</w:t>
            </w:r>
          </w:p>
        </w:tc>
      </w:tr>
      <w:tr w:rsidR="006962FE" w:rsidRPr="00C17141" w14:paraId="3B480398" w14:textId="77777777" w:rsidTr="00450369">
        <w:trPr>
          <w:trHeight w:val="27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B294E31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73A3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1574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F2C7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2115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AFD5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2148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5BD0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27CF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1421</w:t>
            </w:r>
          </w:p>
        </w:tc>
      </w:tr>
      <w:tr w:rsidR="006962FE" w:rsidRPr="00C17141" w14:paraId="59ADFED7" w14:textId="77777777" w:rsidTr="00450369">
        <w:trPr>
          <w:trHeight w:val="27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BEBE6D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3E21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2154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4C5B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2139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2D20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2171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1E4F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1858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95F0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2001</w:t>
            </w:r>
          </w:p>
        </w:tc>
      </w:tr>
      <w:tr w:rsidR="006962FE" w:rsidRPr="00C17141" w14:paraId="11E4593D" w14:textId="77777777" w:rsidTr="00450369">
        <w:trPr>
          <w:trHeight w:val="30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16521B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7AAD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2734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0069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2224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AA82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2257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F6D9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2438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B074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2812</w:t>
            </w:r>
          </w:p>
        </w:tc>
      </w:tr>
      <w:tr w:rsidR="006962FE" w:rsidRPr="00C17141" w14:paraId="790722C8" w14:textId="77777777" w:rsidTr="00450369">
        <w:trPr>
          <w:trHeight w:val="30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403FD2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19C8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3349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D3DE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2254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B514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2287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9A67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3060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4EF7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3203</w:t>
            </w:r>
          </w:p>
        </w:tc>
      </w:tr>
      <w:tr w:rsidR="006962FE" w:rsidRPr="00C17141" w14:paraId="0E86AD80" w14:textId="77777777" w:rsidTr="00450369">
        <w:trPr>
          <w:trHeight w:val="30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1CE56AF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2D27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3930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DFC6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2279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8805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2312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0087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3598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3DA4" w14:textId="77777777" w:rsidR="006962FE" w:rsidRPr="00C17141" w:rsidRDefault="006962FE" w:rsidP="00450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7141">
              <w:rPr>
                <w:rFonts w:ascii="Arial" w:hAnsi="Arial" w:cs="Arial"/>
                <w:sz w:val="18"/>
                <w:szCs w:val="18"/>
              </w:rPr>
              <w:t>3762</w:t>
            </w:r>
          </w:p>
        </w:tc>
      </w:tr>
    </w:tbl>
    <w:p w14:paraId="5FBAB0B5" w14:textId="77777777" w:rsidR="006962FE" w:rsidRDefault="006962FE" w:rsidP="006962FE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14:paraId="181A0C36" w14:textId="77777777" w:rsidR="006962FE" w:rsidRDefault="006962FE" w:rsidP="006962FE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14:paraId="3A534225" w14:textId="77777777" w:rsidR="006962FE" w:rsidRDefault="006962FE" w:rsidP="006962FE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14:paraId="271D46B5" w14:textId="77777777" w:rsidR="006962FE" w:rsidRDefault="006962FE" w:rsidP="006962FE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14:paraId="292E4940" w14:textId="77777777" w:rsidR="006962FE" w:rsidRDefault="006962FE" w:rsidP="006962FE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14:paraId="6FBCD844" w14:textId="77777777" w:rsidR="006962FE" w:rsidRDefault="006962FE" w:rsidP="006962FE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14:paraId="3AC19580" w14:textId="77777777" w:rsidR="006962FE" w:rsidRDefault="006962FE" w:rsidP="006962FE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14:paraId="2F911F73" w14:textId="77777777" w:rsidR="006962FE" w:rsidRDefault="006962FE" w:rsidP="006962FE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14:paraId="6D705159" w14:textId="77777777" w:rsidR="006962FE" w:rsidRDefault="006962FE" w:rsidP="006962FE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14:paraId="08EDA39E" w14:textId="77777777" w:rsidR="006962FE" w:rsidRPr="00E8602C" w:rsidRDefault="006962FE" w:rsidP="006962FE">
      <w:pPr>
        <w:adjustRightInd w:val="0"/>
        <w:spacing w:line="24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14:paraId="1FAAA79D" w14:textId="77777777" w:rsidR="006962FE" w:rsidRPr="0086368C" w:rsidRDefault="006962FE" w:rsidP="00DC798B">
      <w:pPr>
        <w:adjustRightInd w:val="0"/>
        <w:spacing w:line="240" w:lineRule="atLeast"/>
        <w:rPr>
          <w:rFonts w:ascii="Arial" w:hAnsi="Arial" w:cs="Arial"/>
          <w:color w:val="000000"/>
          <w:sz w:val="18"/>
          <w:szCs w:val="18"/>
        </w:rPr>
      </w:pPr>
    </w:p>
    <w:sectPr w:rsidR="006962FE" w:rsidRPr="0086368C" w:rsidSect="00D86CAF">
      <w:headerReference w:type="default" r:id="rId11"/>
      <w:footerReference w:type="even" r:id="rId12"/>
      <w:footerReference w:type="default" r:id="rId13"/>
      <w:pgSz w:w="11906" w:h="16838"/>
      <w:pgMar w:top="899" w:right="1106" w:bottom="540" w:left="1077" w:header="357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7E3C" w14:textId="77777777" w:rsidR="00197DDD" w:rsidRDefault="00197DDD">
      <w:r>
        <w:separator/>
      </w:r>
    </w:p>
  </w:endnote>
  <w:endnote w:type="continuationSeparator" w:id="0">
    <w:p w14:paraId="6E3AA30B" w14:textId="77777777" w:rsidR="00197DDD" w:rsidRDefault="0019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2073" w14:textId="77777777" w:rsidR="00197DDD" w:rsidRDefault="00FB28A8" w:rsidP="00A83DD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97DD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8E8CEF" w14:textId="77777777" w:rsidR="00197DDD" w:rsidRDefault="00197DDD" w:rsidP="00D07A7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314D" w14:textId="77777777" w:rsidR="00197DDD" w:rsidRPr="008A62C9" w:rsidRDefault="00197DDD" w:rsidP="008A62C9">
    <w:pPr>
      <w:pStyle w:val="Pieddepage"/>
      <w:tabs>
        <w:tab w:val="clear" w:pos="9072"/>
        <w:tab w:val="right" w:pos="9720"/>
      </w:tabs>
      <w:ind w:right="3"/>
      <w:rPr>
        <w:rFonts w:ascii="Tahoma" w:hAnsi="Tahoma" w:cs="Tahoma"/>
        <w:sz w:val="16"/>
        <w:szCs w:val="16"/>
      </w:rPr>
    </w:pPr>
    <w:r w:rsidRPr="00D07A70">
      <w:rPr>
        <w:rFonts w:ascii="Tahoma" w:hAnsi="Tahoma" w:cs="Tahoma"/>
        <w:sz w:val="16"/>
        <w:szCs w:val="16"/>
      </w:rPr>
      <w:t xml:space="preserve">Descriptif type </w:t>
    </w:r>
    <w:r>
      <w:rPr>
        <w:rFonts w:ascii="Tahoma" w:hAnsi="Tahoma" w:cs="Tahoma"/>
        <w:sz w:val="16"/>
        <w:szCs w:val="16"/>
      </w:rPr>
      <w:t>ecoTEC p</w:t>
    </w:r>
    <w:r w:rsidR="002862BC">
      <w:rPr>
        <w:rFonts w:ascii="Tahoma" w:hAnsi="Tahoma" w:cs="Tahoma"/>
        <w:sz w:val="16"/>
        <w:szCs w:val="16"/>
      </w:rPr>
      <w:t>lus systemes 80-120 kW</w:t>
    </w:r>
    <w:r w:rsidR="002862BC">
      <w:rPr>
        <w:rFonts w:ascii="Tahoma" w:hAnsi="Tahoma" w:cs="Tahoma"/>
        <w:sz w:val="16"/>
        <w:szCs w:val="16"/>
      </w:rPr>
      <w:tab/>
      <w:t>Version 2</w:t>
    </w:r>
    <w:r>
      <w:rPr>
        <w:rFonts w:ascii="Tahoma" w:hAnsi="Tahoma" w:cs="Tahoma"/>
        <w:sz w:val="16"/>
        <w:szCs w:val="16"/>
      </w:rPr>
      <w:t xml:space="preserve"> (</w:t>
    </w:r>
    <w:r w:rsidR="002862BC">
      <w:rPr>
        <w:rFonts w:ascii="Tahoma" w:hAnsi="Tahoma" w:cs="Tahoma"/>
        <w:sz w:val="16"/>
        <w:szCs w:val="16"/>
      </w:rPr>
      <w:t>04/07</w:t>
    </w:r>
    <w:r>
      <w:rPr>
        <w:rFonts w:ascii="Tahoma" w:hAnsi="Tahoma" w:cs="Tahoma"/>
        <w:sz w:val="16"/>
        <w:szCs w:val="16"/>
      </w:rPr>
      <w:t>/13)</w:t>
    </w:r>
    <w:r>
      <w:rPr>
        <w:rFonts w:ascii="Tahoma" w:hAnsi="Tahoma" w:cs="Tahoma"/>
        <w:sz w:val="16"/>
        <w:szCs w:val="16"/>
      </w:rPr>
      <w:tab/>
    </w:r>
    <w:r w:rsidRPr="00D07A70">
      <w:rPr>
        <w:rFonts w:ascii="Tahoma" w:hAnsi="Tahoma" w:cs="Tahoma"/>
        <w:sz w:val="16"/>
        <w:szCs w:val="16"/>
      </w:rPr>
      <w:t xml:space="preserve">Page </w:t>
    </w:r>
    <w:r w:rsidR="00FB28A8" w:rsidRPr="00D07A70">
      <w:rPr>
        <w:rFonts w:ascii="Tahoma" w:hAnsi="Tahoma" w:cs="Tahoma"/>
        <w:sz w:val="16"/>
        <w:szCs w:val="16"/>
      </w:rPr>
      <w:fldChar w:fldCharType="begin"/>
    </w:r>
    <w:r w:rsidRPr="00D07A70">
      <w:rPr>
        <w:rFonts w:ascii="Tahoma" w:hAnsi="Tahoma" w:cs="Tahoma"/>
        <w:sz w:val="16"/>
        <w:szCs w:val="16"/>
      </w:rPr>
      <w:instrText xml:space="preserve"> PAGE </w:instrText>
    </w:r>
    <w:r w:rsidR="00FB28A8" w:rsidRPr="00D07A70">
      <w:rPr>
        <w:rFonts w:ascii="Tahoma" w:hAnsi="Tahoma" w:cs="Tahoma"/>
        <w:sz w:val="16"/>
        <w:szCs w:val="16"/>
      </w:rPr>
      <w:fldChar w:fldCharType="separate"/>
    </w:r>
    <w:r w:rsidR="002862BC">
      <w:rPr>
        <w:rFonts w:ascii="Tahoma" w:hAnsi="Tahoma" w:cs="Tahoma"/>
        <w:noProof/>
        <w:sz w:val="16"/>
        <w:szCs w:val="16"/>
      </w:rPr>
      <w:t>3</w:t>
    </w:r>
    <w:r w:rsidR="00FB28A8" w:rsidRPr="00D07A70">
      <w:rPr>
        <w:rFonts w:ascii="Tahoma" w:hAnsi="Tahoma" w:cs="Tahoma"/>
        <w:sz w:val="16"/>
        <w:szCs w:val="16"/>
      </w:rPr>
      <w:fldChar w:fldCharType="end"/>
    </w:r>
    <w:r w:rsidRPr="00D07A70">
      <w:rPr>
        <w:rFonts w:ascii="Tahoma" w:hAnsi="Tahoma" w:cs="Tahoma"/>
        <w:sz w:val="16"/>
        <w:szCs w:val="16"/>
      </w:rPr>
      <w:t xml:space="preserve"> sur </w:t>
    </w:r>
    <w:r w:rsidR="00FB28A8" w:rsidRPr="00D07A70">
      <w:rPr>
        <w:rFonts w:ascii="Tahoma" w:hAnsi="Tahoma" w:cs="Tahoma"/>
        <w:sz w:val="16"/>
        <w:szCs w:val="16"/>
      </w:rPr>
      <w:fldChar w:fldCharType="begin"/>
    </w:r>
    <w:r w:rsidRPr="00D07A70">
      <w:rPr>
        <w:rFonts w:ascii="Tahoma" w:hAnsi="Tahoma" w:cs="Tahoma"/>
        <w:sz w:val="16"/>
        <w:szCs w:val="16"/>
      </w:rPr>
      <w:instrText xml:space="preserve"> NUMPAGES </w:instrText>
    </w:r>
    <w:r w:rsidR="00FB28A8" w:rsidRPr="00D07A70">
      <w:rPr>
        <w:rFonts w:ascii="Tahoma" w:hAnsi="Tahoma" w:cs="Tahoma"/>
        <w:sz w:val="16"/>
        <w:szCs w:val="16"/>
      </w:rPr>
      <w:fldChar w:fldCharType="separate"/>
    </w:r>
    <w:r w:rsidR="002862BC">
      <w:rPr>
        <w:rFonts w:ascii="Tahoma" w:hAnsi="Tahoma" w:cs="Tahoma"/>
        <w:noProof/>
        <w:sz w:val="16"/>
        <w:szCs w:val="16"/>
      </w:rPr>
      <w:t>4</w:t>
    </w:r>
    <w:r w:rsidR="00FB28A8" w:rsidRPr="00D07A70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C8C3" w14:textId="77777777" w:rsidR="00197DDD" w:rsidRDefault="00197DDD">
      <w:r>
        <w:separator/>
      </w:r>
    </w:p>
  </w:footnote>
  <w:footnote w:type="continuationSeparator" w:id="0">
    <w:p w14:paraId="34398015" w14:textId="77777777" w:rsidR="00197DDD" w:rsidRDefault="0019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DD48" w14:textId="77777777" w:rsidR="00197DDD" w:rsidRPr="00E812C3" w:rsidRDefault="00197DDD" w:rsidP="00E812C3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E28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E2A2104"/>
    <w:multiLevelType w:val="hybridMultilevel"/>
    <w:tmpl w:val="89E6B1CE"/>
    <w:lvl w:ilvl="0" w:tplc="C1429E2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C7860A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DF377D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38B37BD0"/>
    <w:multiLevelType w:val="multilevel"/>
    <w:tmpl w:val="E9C81F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160EF"/>
    <w:multiLevelType w:val="hybridMultilevel"/>
    <w:tmpl w:val="FDEABF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574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B211103"/>
    <w:multiLevelType w:val="hybridMultilevel"/>
    <w:tmpl w:val="79EE24F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023A39"/>
    <w:multiLevelType w:val="hybridMultilevel"/>
    <w:tmpl w:val="662C01C0"/>
    <w:lvl w:ilvl="0" w:tplc="847AB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E4F25"/>
    <w:multiLevelType w:val="hybridMultilevel"/>
    <w:tmpl w:val="E9C81F9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A73"/>
    <w:multiLevelType w:val="hybridMultilevel"/>
    <w:tmpl w:val="0D6C2D5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D4A7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77233B9F"/>
    <w:multiLevelType w:val="hybridMultilevel"/>
    <w:tmpl w:val="E3524CC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CE440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B83299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1"/>
  </w:num>
  <w:num w:numId="5">
    <w:abstractNumId w:val="14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  <w:num w:numId="12">
    <w:abstractNumId w:val="12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EF"/>
    <w:rsid w:val="00005F30"/>
    <w:rsid w:val="0000674C"/>
    <w:rsid w:val="00011222"/>
    <w:rsid w:val="0004787F"/>
    <w:rsid w:val="00050742"/>
    <w:rsid w:val="00055DE7"/>
    <w:rsid w:val="0006141E"/>
    <w:rsid w:val="000741D1"/>
    <w:rsid w:val="00074D78"/>
    <w:rsid w:val="000750FB"/>
    <w:rsid w:val="00096A3C"/>
    <w:rsid w:val="00096C44"/>
    <w:rsid w:val="000A7867"/>
    <w:rsid w:val="000B058D"/>
    <w:rsid w:val="000B2C9C"/>
    <w:rsid w:val="000B31DC"/>
    <w:rsid w:val="000C718A"/>
    <w:rsid w:val="000D4050"/>
    <w:rsid w:val="000E0D7D"/>
    <w:rsid w:val="00102741"/>
    <w:rsid w:val="00106E79"/>
    <w:rsid w:val="00107197"/>
    <w:rsid w:val="00127E62"/>
    <w:rsid w:val="0013420F"/>
    <w:rsid w:val="00134BD7"/>
    <w:rsid w:val="00137E31"/>
    <w:rsid w:val="00143E96"/>
    <w:rsid w:val="00147BFD"/>
    <w:rsid w:val="001545B7"/>
    <w:rsid w:val="00182A69"/>
    <w:rsid w:val="00183265"/>
    <w:rsid w:val="00183776"/>
    <w:rsid w:val="001851BF"/>
    <w:rsid w:val="00197DDD"/>
    <w:rsid w:val="001A06B9"/>
    <w:rsid w:val="001A62F3"/>
    <w:rsid w:val="001E6464"/>
    <w:rsid w:val="001E655D"/>
    <w:rsid w:val="001F5B37"/>
    <w:rsid w:val="00201470"/>
    <w:rsid w:val="002068D9"/>
    <w:rsid w:val="00212373"/>
    <w:rsid w:val="00212CDD"/>
    <w:rsid w:val="002355E8"/>
    <w:rsid w:val="00240B3E"/>
    <w:rsid w:val="00243D71"/>
    <w:rsid w:val="00260E38"/>
    <w:rsid w:val="002663CC"/>
    <w:rsid w:val="00283E8B"/>
    <w:rsid w:val="002862BC"/>
    <w:rsid w:val="00290059"/>
    <w:rsid w:val="00293F31"/>
    <w:rsid w:val="002A2872"/>
    <w:rsid w:val="002A5785"/>
    <w:rsid w:val="002A5E80"/>
    <w:rsid w:val="002C6450"/>
    <w:rsid w:val="002E1746"/>
    <w:rsid w:val="002F6BA2"/>
    <w:rsid w:val="002F780F"/>
    <w:rsid w:val="00312EB8"/>
    <w:rsid w:val="0031391C"/>
    <w:rsid w:val="0032069A"/>
    <w:rsid w:val="003261C8"/>
    <w:rsid w:val="00332659"/>
    <w:rsid w:val="00337747"/>
    <w:rsid w:val="0034412A"/>
    <w:rsid w:val="00362CA3"/>
    <w:rsid w:val="00364AC3"/>
    <w:rsid w:val="00383A0C"/>
    <w:rsid w:val="00386605"/>
    <w:rsid w:val="00393DB7"/>
    <w:rsid w:val="00396CD6"/>
    <w:rsid w:val="0039765A"/>
    <w:rsid w:val="003D785C"/>
    <w:rsid w:val="003F75AD"/>
    <w:rsid w:val="00401D55"/>
    <w:rsid w:val="004054F8"/>
    <w:rsid w:val="00447187"/>
    <w:rsid w:val="00454196"/>
    <w:rsid w:val="004805C3"/>
    <w:rsid w:val="00480765"/>
    <w:rsid w:val="00481ABB"/>
    <w:rsid w:val="004A48A2"/>
    <w:rsid w:val="004A5EEF"/>
    <w:rsid w:val="004C4026"/>
    <w:rsid w:val="004C5908"/>
    <w:rsid w:val="004D095B"/>
    <w:rsid w:val="004E6133"/>
    <w:rsid w:val="004F4048"/>
    <w:rsid w:val="004F6557"/>
    <w:rsid w:val="005335EB"/>
    <w:rsid w:val="00542A6F"/>
    <w:rsid w:val="00552C29"/>
    <w:rsid w:val="00563D52"/>
    <w:rsid w:val="005673A3"/>
    <w:rsid w:val="00591BBE"/>
    <w:rsid w:val="005A7BB5"/>
    <w:rsid w:val="005B102E"/>
    <w:rsid w:val="005C29E8"/>
    <w:rsid w:val="005C3FD2"/>
    <w:rsid w:val="005C6654"/>
    <w:rsid w:val="005C7783"/>
    <w:rsid w:val="005C7F41"/>
    <w:rsid w:val="005D1A9B"/>
    <w:rsid w:val="005D2561"/>
    <w:rsid w:val="005D7162"/>
    <w:rsid w:val="005E61DC"/>
    <w:rsid w:val="00613AA4"/>
    <w:rsid w:val="006208C1"/>
    <w:rsid w:val="00622845"/>
    <w:rsid w:val="00637E84"/>
    <w:rsid w:val="00642E47"/>
    <w:rsid w:val="006546BC"/>
    <w:rsid w:val="0066288D"/>
    <w:rsid w:val="006745B3"/>
    <w:rsid w:val="00675D31"/>
    <w:rsid w:val="006962FE"/>
    <w:rsid w:val="006A5A82"/>
    <w:rsid w:val="006A7CDE"/>
    <w:rsid w:val="006D46E8"/>
    <w:rsid w:val="006E0662"/>
    <w:rsid w:val="006E3919"/>
    <w:rsid w:val="00714755"/>
    <w:rsid w:val="00717A47"/>
    <w:rsid w:val="00720CD1"/>
    <w:rsid w:val="007323B0"/>
    <w:rsid w:val="0074586A"/>
    <w:rsid w:val="00757B28"/>
    <w:rsid w:val="00766CF1"/>
    <w:rsid w:val="00770816"/>
    <w:rsid w:val="00795132"/>
    <w:rsid w:val="00796723"/>
    <w:rsid w:val="007A599B"/>
    <w:rsid w:val="007C05AC"/>
    <w:rsid w:val="007C2F7B"/>
    <w:rsid w:val="007C372F"/>
    <w:rsid w:val="007F0BAC"/>
    <w:rsid w:val="008142D9"/>
    <w:rsid w:val="00831C1E"/>
    <w:rsid w:val="00833821"/>
    <w:rsid w:val="008341F0"/>
    <w:rsid w:val="00867020"/>
    <w:rsid w:val="0087607F"/>
    <w:rsid w:val="00881A67"/>
    <w:rsid w:val="008844B9"/>
    <w:rsid w:val="008869D6"/>
    <w:rsid w:val="00897DD9"/>
    <w:rsid w:val="008A0B30"/>
    <w:rsid w:val="008A43E0"/>
    <w:rsid w:val="008A62C9"/>
    <w:rsid w:val="008D7D97"/>
    <w:rsid w:val="008F65DC"/>
    <w:rsid w:val="00921269"/>
    <w:rsid w:val="0092279D"/>
    <w:rsid w:val="009274FB"/>
    <w:rsid w:val="00946A06"/>
    <w:rsid w:val="00964CB5"/>
    <w:rsid w:val="009660C1"/>
    <w:rsid w:val="00974EB2"/>
    <w:rsid w:val="009E25BA"/>
    <w:rsid w:val="009F4CA8"/>
    <w:rsid w:val="00A10595"/>
    <w:rsid w:val="00A14854"/>
    <w:rsid w:val="00A25573"/>
    <w:rsid w:val="00A35FF3"/>
    <w:rsid w:val="00A46816"/>
    <w:rsid w:val="00A5045B"/>
    <w:rsid w:val="00A60071"/>
    <w:rsid w:val="00A73C08"/>
    <w:rsid w:val="00A807E5"/>
    <w:rsid w:val="00A83DDF"/>
    <w:rsid w:val="00AA32E5"/>
    <w:rsid w:val="00AB64AD"/>
    <w:rsid w:val="00AB6B7E"/>
    <w:rsid w:val="00AC6D7F"/>
    <w:rsid w:val="00AE5005"/>
    <w:rsid w:val="00AF19A7"/>
    <w:rsid w:val="00AF4348"/>
    <w:rsid w:val="00AF6AE0"/>
    <w:rsid w:val="00B2484D"/>
    <w:rsid w:val="00B30751"/>
    <w:rsid w:val="00B32D7C"/>
    <w:rsid w:val="00B368FE"/>
    <w:rsid w:val="00B5221B"/>
    <w:rsid w:val="00B56EDF"/>
    <w:rsid w:val="00B734CD"/>
    <w:rsid w:val="00B82E33"/>
    <w:rsid w:val="00BB0282"/>
    <w:rsid w:val="00BB68F4"/>
    <w:rsid w:val="00BC4EFA"/>
    <w:rsid w:val="00BD5C81"/>
    <w:rsid w:val="00BF0570"/>
    <w:rsid w:val="00BF0640"/>
    <w:rsid w:val="00BF08E2"/>
    <w:rsid w:val="00BF733B"/>
    <w:rsid w:val="00C00024"/>
    <w:rsid w:val="00C07F30"/>
    <w:rsid w:val="00C16775"/>
    <w:rsid w:val="00C203DC"/>
    <w:rsid w:val="00C2310D"/>
    <w:rsid w:val="00C37AEB"/>
    <w:rsid w:val="00C45CC3"/>
    <w:rsid w:val="00C53CD1"/>
    <w:rsid w:val="00C64FF0"/>
    <w:rsid w:val="00C7071D"/>
    <w:rsid w:val="00C82F53"/>
    <w:rsid w:val="00C8763C"/>
    <w:rsid w:val="00C9630C"/>
    <w:rsid w:val="00CA6D12"/>
    <w:rsid w:val="00CE23D4"/>
    <w:rsid w:val="00CF6709"/>
    <w:rsid w:val="00D01D64"/>
    <w:rsid w:val="00D07A70"/>
    <w:rsid w:val="00D25398"/>
    <w:rsid w:val="00D6420B"/>
    <w:rsid w:val="00D70446"/>
    <w:rsid w:val="00D71C43"/>
    <w:rsid w:val="00D72186"/>
    <w:rsid w:val="00D86CAF"/>
    <w:rsid w:val="00D91CF6"/>
    <w:rsid w:val="00D92B6C"/>
    <w:rsid w:val="00DA2A2D"/>
    <w:rsid w:val="00DB0639"/>
    <w:rsid w:val="00DC798B"/>
    <w:rsid w:val="00DD3632"/>
    <w:rsid w:val="00DF35B5"/>
    <w:rsid w:val="00DF435B"/>
    <w:rsid w:val="00E246AC"/>
    <w:rsid w:val="00E33C9E"/>
    <w:rsid w:val="00E344FC"/>
    <w:rsid w:val="00E377CE"/>
    <w:rsid w:val="00E60E5F"/>
    <w:rsid w:val="00E7023A"/>
    <w:rsid w:val="00E812C3"/>
    <w:rsid w:val="00E8442A"/>
    <w:rsid w:val="00E9096E"/>
    <w:rsid w:val="00E96C0F"/>
    <w:rsid w:val="00EB040A"/>
    <w:rsid w:val="00EB2235"/>
    <w:rsid w:val="00EB73B6"/>
    <w:rsid w:val="00EE6FCF"/>
    <w:rsid w:val="00EF0D32"/>
    <w:rsid w:val="00F00D41"/>
    <w:rsid w:val="00F1578F"/>
    <w:rsid w:val="00F2017B"/>
    <w:rsid w:val="00F22748"/>
    <w:rsid w:val="00F22ADA"/>
    <w:rsid w:val="00F3016F"/>
    <w:rsid w:val="00F41BED"/>
    <w:rsid w:val="00F46812"/>
    <w:rsid w:val="00F54622"/>
    <w:rsid w:val="00F601AF"/>
    <w:rsid w:val="00F64BA6"/>
    <w:rsid w:val="00F735AB"/>
    <w:rsid w:val="00F7486E"/>
    <w:rsid w:val="00F75FEC"/>
    <w:rsid w:val="00F95466"/>
    <w:rsid w:val="00FB28A8"/>
    <w:rsid w:val="00FC06FE"/>
    <w:rsid w:val="00FC4D32"/>
    <w:rsid w:val="00FE4B22"/>
    <w:rsid w:val="00FF1DE8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,"/>
  <w:listSeparator w:val=";"/>
  <w14:docId w14:val="126590CF"/>
  <w15:docId w15:val="{EFA6CB85-03AB-4A06-9CFB-5665FE60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EEF"/>
    <w:pPr>
      <w:autoSpaceDE w:val="0"/>
      <w:autoSpaceDN w:val="0"/>
    </w:pPr>
  </w:style>
  <w:style w:type="paragraph" w:styleId="Titre1">
    <w:name w:val="heading 1"/>
    <w:basedOn w:val="Normal"/>
    <w:next w:val="Normal"/>
    <w:qFormat/>
    <w:rsid w:val="004A5EEF"/>
    <w:pPr>
      <w:keepNext/>
      <w:outlineLvl w:val="0"/>
    </w:pPr>
    <w:rPr>
      <w:rFonts w:ascii="Tahoma" w:hAnsi="Tahoma" w:cs="Tahoma"/>
      <w:b/>
      <w:bCs/>
      <w:u w:val="single"/>
    </w:rPr>
  </w:style>
  <w:style w:type="paragraph" w:styleId="Titre2">
    <w:name w:val="heading 2"/>
    <w:basedOn w:val="Normal"/>
    <w:next w:val="Normal"/>
    <w:qFormat/>
    <w:rsid w:val="004A5EEF"/>
    <w:pPr>
      <w:keepNext/>
      <w:outlineLvl w:val="1"/>
    </w:pPr>
    <w:rPr>
      <w:rFonts w:ascii="Tahoma" w:hAnsi="Tahoma" w:cs="Tahoma"/>
      <w:b/>
      <w:bCs/>
    </w:rPr>
  </w:style>
  <w:style w:type="paragraph" w:styleId="Titre3">
    <w:name w:val="heading 3"/>
    <w:basedOn w:val="Normal"/>
    <w:next w:val="Normal"/>
    <w:qFormat/>
    <w:rsid w:val="004A5EEF"/>
    <w:pPr>
      <w:keepNext/>
      <w:jc w:val="center"/>
      <w:outlineLvl w:val="2"/>
    </w:pPr>
    <w:rPr>
      <w:rFonts w:ascii="Tahoma" w:hAnsi="Tahoma" w:cs="Tahoma"/>
      <w:b/>
      <w:bCs/>
      <w:color w:val="FFFFFF"/>
    </w:rPr>
  </w:style>
  <w:style w:type="paragraph" w:styleId="Titre4">
    <w:name w:val="heading 4"/>
    <w:basedOn w:val="Normal"/>
    <w:next w:val="Normal"/>
    <w:qFormat/>
    <w:rsid w:val="004A5EEF"/>
    <w:pPr>
      <w:keepNext/>
      <w:outlineLvl w:val="3"/>
    </w:pPr>
    <w:rPr>
      <w:rFonts w:ascii="Tahoma" w:hAnsi="Tahoma" w:cs="Tahoma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A5E8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A5E8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F3DD2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D07A70"/>
  </w:style>
  <w:style w:type="character" w:styleId="Lienhypertexte">
    <w:name w:val="Hyperlink"/>
    <w:basedOn w:val="Policepardfaut"/>
    <w:rsid w:val="00563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1350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DESCRIPTIF TECHNIQUE CHAUDIERE MURALE GAZ</vt:lpstr>
    </vt:vector>
  </TitlesOfParts>
  <Company>SAUNIER DUVAL ECC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DESCRIPTIF TECHNIQUE CHAUDIERE MURALE GAZ</dc:title>
  <dc:creator>nbecker</dc:creator>
  <cp:lastModifiedBy>Delalande, Jonathan</cp:lastModifiedBy>
  <cp:revision>2</cp:revision>
  <cp:lastPrinted>2013-05-17T09:49:00Z</cp:lastPrinted>
  <dcterms:created xsi:type="dcterms:W3CDTF">2023-01-18T13:09:00Z</dcterms:created>
  <dcterms:modified xsi:type="dcterms:W3CDTF">2023-01-18T13:09:00Z</dcterms:modified>
</cp:coreProperties>
</file>